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390" w:rsidRDefault="00CA5390" w:rsidP="00E00E68">
      <w:pPr>
        <w:jc w:val="center"/>
        <w:rPr>
          <w:rFonts w:ascii="Times New Roman" w:hAnsi="Times New Roman"/>
          <w:b/>
          <w:sz w:val="28"/>
          <w:szCs w:val="28"/>
        </w:rPr>
      </w:pPr>
    </w:p>
    <w:p w:rsidR="00CA5390" w:rsidRDefault="00CA5390" w:rsidP="00E00E68">
      <w:pPr>
        <w:rPr>
          <w:rFonts w:ascii="Times New Roman" w:hAnsi="Times New Roman"/>
          <w:b/>
          <w:sz w:val="28"/>
          <w:szCs w:val="28"/>
        </w:rPr>
      </w:pPr>
      <w:r>
        <w:rPr>
          <w:rFonts w:ascii="Times New Roman" w:hAnsi="Times New Roman"/>
          <w:b/>
          <w:sz w:val="28"/>
          <w:szCs w:val="28"/>
        </w:rPr>
        <w:t>Overview</w:t>
      </w:r>
    </w:p>
    <w:p w:rsidR="00CA5390" w:rsidRDefault="00CA5390" w:rsidP="00E00E68">
      <w:pPr>
        <w:ind w:left="720"/>
        <w:rPr>
          <w:rFonts w:ascii="Times New Roman" w:hAnsi="Times New Roman"/>
          <w:sz w:val="24"/>
          <w:szCs w:val="24"/>
        </w:rPr>
      </w:pPr>
      <w:r>
        <w:rPr>
          <w:rFonts w:ascii="Times New Roman" w:hAnsi="Times New Roman"/>
          <w:sz w:val="24"/>
          <w:szCs w:val="24"/>
        </w:rPr>
        <w:t xml:space="preserve">The NDIA PMSC has five published guides.  These guides are: the Earned Value Management Systems (EVMS) Intent Guide, the Surveillance Guide, </w:t>
      </w:r>
      <w:r w:rsidR="002B0245">
        <w:rPr>
          <w:rFonts w:ascii="Times New Roman" w:hAnsi="Times New Roman"/>
          <w:sz w:val="24"/>
          <w:szCs w:val="24"/>
        </w:rPr>
        <w:t>and The</w:t>
      </w:r>
      <w:r>
        <w:rPr>
          <w:rFonts w:ascii="Times New Roman" w:hAnsi="Times New Roman"/>
          <w:sz w:val="24"/>
          <w:szCs w:val="24"/>
        </w:rPr>
        <w:t xml:space="preserve"> Program Manager’s Guide to IBRs, the System Acceptance Guide, and the Application Guide.  In January 2009, the Officer’s Council of the PMSC chartered a working group to:</w:t>
      </w:r>
    </w:p>
    <w:p w:rsidR="00CA5390" w:rsidRDefault="00CA5390" w:rsidP="00AF69EC">
      <w:pPr>
        <w:numPr>
          <w:ilvl w:val="0"/>
          <w:numId w:val="11"/>
        </w:numPr>
        <w:rPr>
          <w:rFonts w:ascii="Times New Roman" w:hAnsi="Times New Roman"/>
          <w:sz w:val="24"/>
          <w:szCs w:val="24"/>
        </w:rPr>
      </w:pPr>
      <w:r>
        <w:rPr>
          <w:rFonts w:ascii="Times New Roman" w:hAnsi="Times New Roman"/>
          <w:sz w:val="24"/>
          <w:szCs w:val="24"/>
        </w:rPr>
        <w:t>Assess the user requirements to determine if any guides should be eliminated or if new guides are needed.</w:t>
      </w:r>
    </w:p>
    <w:p w:rsidR="000F44C6" w:rsidRDefault="00CA5390" w:rsidP="000F44C6">
      <w:pPr>
        <w:numPr>
          <w:ilvl w:val="0"/>
          <w:numId w:val="11"/>
        </w:numPr>
        <w:rPr>
          <w:rFonts w:ascii="Times New Roman" w:hAnsi="Times New Roman"/>
          <w:sz w:val="24"/>
          <w:szCs w:val="24"/>
        </w:rPr>
      </w:pPr>
      <w:r>
        <w:rPr>
          <w:rFonts w:ascii="Times New Roman" w:hAnsi="Times New Roman"/>
          <w:sz w:val="24"/>
          <w:szCs w:val="24"/>
        </w:rPr>
        <w:t>Determine if the existing guides need updated.</w:t>
      </w:r>
    </w:p>
    <w:p w:rsidR="002B0245" w:rsidRDefault="002B0245" w:rsidP="000F44C6">
      <w:pPr>
        <w:numPr>
          <w:ilvl w:val="0"/>
          <w:numId w:val="11"/>
        </w:numPr>
        <w:rPr>
          <w:rFonts w:ascii="Times New Roman" w:hAnsi="Times New Roman"/>
          <w:sz w:val="24"/>
          <w:szCs w:val="24"/>
        </w:rPr>
      </w:pPr>
      <w:r>
        <w:rPr>
          <w:rFonts w:ascii="Times New Roman" w:hAnsi="Times New Roman"/>
          <w:sz w:val="24"/>
          <w:szCs w:val="24"/>
        </w:rPr>
        <w:t xml:space="preserve">Implement the changes required to the existing guides.  </w:t>
      </w:r>
    </w:p>
    <w:p w:rsidR="000F44C6" w:rsidRDefault="00CA5390" w:rsidP="000F44C6">
      <w:pPr>
        <w:numPr>
          <w:ilvl w:val="0"/>
          <w:numId w:val="11"/>
        </w:numPr>
        <w:rPr>
          <w:rFonts w:ascii="Times New Roman" w:hAnsi="Times New Roman"/>
          <w:sz w:val="24"/>
          <w:szCs w:val="24"/>
        </w:rPr>
      </w:pPr>
      <w:r>
        <w:rPr>
          <w:rFonts w:ascii="Times New Roman" w:hAnsi="Times New Roman"/>
          <w:sz w:val="24"/>
          <w:szCs w:val="24"/>
        </w:rPr>
        <w:t>Establish a process for how the PMSC guides will be maintained and controlled.</w:t>
      </w:r>
    </w:p>
    <w:p w:rsidR="00CA5390" w:rsidRDefault="00CA5390" w:rsidP="00E00E68">
      <w:pPr>
        <w:ind w:left="720"/>
        <w:rPr>
          <w:rFonts w:ascii="Times New Roman" w:hAnsi="Times New Roman"/>
          <w:sz w:val="24"/>
          <w:szCs w:val="24"/>
        </w:rPr>
      </w:pPr>
      <w:r>
        <w:rPr>
          <w:rFonts w:ascii="Times New Roman" w:hAnsi="Times New Roman"/>
          <w:sz w:val="24"/>
          <w:szCs w:val="24"/>
        </w:rPr>
        <w:t>As a source of input, the working group conducted an open survey to the EVM community in June, 2009, to get feedback on the existing guides and the needs in the community.  The results of the survey have been factored into the working group discussions and this plan for evolving the NDIA PMSC guides.</w:t>
      </w:r>
    </w:p>
    <w:p w:rsidR="00CA5390" w:rsidRDefault="00CA5390" w:rsidP="00E00E68">
      <w:pPr>
        <w:ind w:left="720"/>
        <w:rPr>
          <w:rFonts w:ascii="Times New Roman" w:hAnsi="Times New Roman"/>
          <w:sz w:val="24"/>
          <w:szCs w:val="24"/>
        </w:rPr>
      </w:pPr>
    </w:p>
    <w:p w:rsidR="00CA5390" w:rsidRDefault="00CA5390" w:rsidP="00E00E68">
      <w:pPr>
        <w:rPr>
          <w:rFonts w:ascii="Times New Roman" w:hAnsi="Times New Roman"/>
          <w:b/>
          <w:sz w:val="28"/>
          <w:szCs w:val="28"/>
        </w:rPr>
      </w:pPr>
      <w:r>
        <w:rPr>
          <w:rFonts w:ascii="Times New Roman" w:hAnsi="Times New Roman"/>
          <w:b/>
          <w:sz w:val="28"/>
          <w:szCs w:val="28"/>
        </w:rPr>
        <w:t>Brief Summary of Existing Guides</w:t>
      </w:r>
    </w:p>
    <w:p w:rsidR="00CA5390" w:rsidRDefault="00CA5390" w:rsidP="00E00E68">
      <w:pPr>
        <w:ind w:left="720"/>
        <w:rPr>
          <w:rFonts w:ascii="Times New Roman" w:hAnsi="Times New Roman"/>
          <w:sz w:val="24"/>
          <w:szCs w:val="24"/>
        </w:rPr>
      </w:pPr>
      <w:r>
        <w:rPr>
          <w:rFonts w:ascii="Times New Roman" w:hAnsi="Times New Roman"/>
          <w:b/>
          <w:sz w:val="24"/>
          <w:szCs w:val="24"/>
        </w:rPr>
        <w:t xml:space="preserve">EVMS Intent Guide </w:t>
      </w:r>
      <w:r>
        <w:rPr>
          <w:rFonts w:ascii="Times New Roman" w:hAnsi="Times New Roman"/>
          <w:sz w:val="24"/>
          <w:szCs w:val="24"/>
        </w:rPr>
        <w:t xml:space="preserve">– To define </w:t>
      </w:r>
      <w:proofErr w:type="gramStart"/>
      <w:r>
        <w:rPr>
          <w:rFonts w:ascii="Times New Roman" w:hAnsi="Times New Roman"/>
          <w:sz w:val="24"/>
          <w:szCs w:val="24"/>
        </w:rPr>
        <w:t>what is the intended meaning of the ANSI-EIA 748 Guidelines</w:t>
      </w:r>
      <w:proofErr w:type="gramEnd"/>
      <w:r>
        <w:rPr>
          <w:rFonts w:ascii="Times New Roman" w:hAnsi="Times New Roman"/>
          <w:sz w:val="24"/>
          <w:szCs w:val="24"/>
        </w:rPr>
        <w:t>.  Primary Customers: Industry, DOD, Civilian Agency.</w:t>
      </w:r>
    </w:p>
    <w:p w:rsidR="00CA5390" w:rsidRDefault="00CA5390" w:rsidP="00E00E68">
      <w:pPr>
        <w:ind w:left="720"/>
        <w:rPr>
          <w:rFonts w:ascii="Times New Roman" w:hAnsi="Times New Roman"/>
          <w:sz w:val="24"/>
          <w:szCs w:val="24"/>
        </w:rPr>
      </w:pPr>
      <w:proofErr w:type="gramStart"/>
      <w:r>
        <w:rPr>
          <w:rFonts w:ascii="Times New Roman" w:hAnsi="Times New Roman"/>
          <w:b/>
          <w:sz w:val="24"/>
          <w:szCs w:val="24"/>
        </w:rPr>
        <w:t xml:space="preserve">Surveillance Guide </w:t>
      </w:r>
      <w:r>
        <w:rPr>
          <w:rFonts w:ascii="Times New Roman" w:hAnsi="Times New Roman"/>
          <w:sz w:val="24"/>
          <w:szCs w:val="24"/>
        </w:rPr>
        <w:t>– To define how a company demonstrates on-going compliance to the ANSI-EIA 748 Guidelines.</w:t>
      </w:r>
      <w:proofErr w:type="gramEnd"/>
      <w:r>
        <w:rPr>
          <w:rFonts w:ascii="Times New Roman" w:hAnsi="Times New Roman"/>
          <w:sz w:val="24"/>
          <w:szCs w:val="24"/>
        </w:rPr>
        <w:t xml:space="preserve">  Primary Customers: Industry, DOD, Civilian Agency.</w:t>
      </w:r>
    </w:p>
    <w:p w:rsidR="00CA5390" w:rsidRDefault="00CA5390" w:rsidP="00E00E68">
      <w:pPr>
        <w:ind w:left="720"/>
        <w:rPr>
          <w:rFonts w:ascii="Times New Roman" w:hAnsi="Times New Roman"/>
          <w:sz w:val="24"/>
          <w:szCs w:val="24"/>
        </w:rPr>
      </w:pPr>
      <w:proofErr w:type="gramStart"/>
      <w:r>
        <w:rPr>
          <w:rFonts w:ascii="Times New Roman" w:hAnsi="Times New Roman"/>
          <w:b/>
          <w:sz w:val="24"/>
          <w:szCs w:val="24"/>
        </w:rPr>
        <w:lastRenderedPageBreak/>
        <w:t xml:space="preserve">The Program Manager’s Guide to IBRs </w:t>
      </w:r>
      <w:r>
        <w:rPr>
          <w:rFonts w:ascii="Times New Roman" w:hAnsi="Times New Roman"/>
          <w:sz w:val="24"/>
          <w:szCs w:val="24"/>
        </w:rPr>
        <w:t>– To define how to conduct an IBR.</w:t>
      </w:r>
      <w:proofErr w:type="gramEnd"/>
      <w:r>
        <w:rPr>
          <w:rFonts w:ascii="Times New Roman" w:hAnsi="Times New Roman"/>
          <w:sz w:val="24"/>
          <w:szCs w:val="24"/>
        </w:rPr>
        <w:t xml:space="preserve">  Primary Customers: All FAR/DFAR Agencies and Industry.  </w:t>
      </w:r>
    </w:p>
    <w:p w:rsidR="00CA5390" w:rsidRDefault="00CA5390" w:rsidP="00E00E68">
      <w:pPr>
        <w:ind w:left="720"/>
        <w:rPr>
          <w:rFonts w:ascii="Times New Roman" w:hAnsi="Times New Roman"/>
          <w:sz w:val="24"/>
          <w:szCs w:val="24"/>
        </w:rPr>
      </w:pPr>
      <w:proofErr w:type="gramStart"/>
      <w:r>
        <w:rPr>
          <w:rFonts w:ascii="Times New Roman" w:hAnsi="Times New Roman"/>
          <w:b/>
          <w:sz w:val="24"/>
          <w:szCs w:val="24"/>
        </w:rPr>
        <w:t xml:space="preserve">System Acceptance Guide </w:t>
      </w:r>
      <w:r>
        <w:rPr>
          <w:rFonts w:ascii="Times New Roman" w:hAnsi="Times New Roman"/>
          <w:sz w:val="24"/>
          <w:szCs w:val="24"/>
        </w:rPr>
        <w:t>– To define how to obtain initial acceptance of compliance to the ANSI-EIA 748 Guidelines.</w:t>
      </w:r>
      <w:proofErr w:type="gramEnd"/>
      <w:r>
        <w:rPr>
          <w:rFonts w:ascii="Times New Roman" w:hAnsi="Times New Roman"/>
          <w:sz w:val="24"/>
          <w:szCs w:val="24"/>
        </w:rPr>
        <w:t xml:space="preserve">  Primary Customers: Civilian Agency.</w:t>
      </w:r>
    </w:p>
    <w:p w:rsidR="00CA5390" w:rsidRPr="00E00E68" w:rsidRDefault="00CA5390" w:rsidP="00E00E68">
      <w:pPr>
        <w:ind w:left="720"/>
        <w:rPr>
          <w:rFonts w:ascii="Times New Roman" w:hAnsi="Times New Roman"/>
          <w:sz w:val="24"/>
          <w:szCs w:val="24"/>
        </w:rPr>
      </w:pPr>
      <w:proofErr w:type="gramStart"/>
      <w:r>
        <w:rPr>
          <w:rFonts w:ascii="Times New Roman" w:hAnsi="Times New Roman"/>
          <w:b/>
          <w:sz w:val="24"/>
          <w:szCs w:val="24"/>
        </w:rPr>
        <w:t xml:space="preserve">Application Guide </w:t>
      </w:r>
      <w:r>
        <w:rPr>
          <w:rFonts w:ascii="Times New Roman" w:hAnsi="Times New Roman"/>
          <w:sz w:val="24"/>
          <w:szCs w:val="24"/>
        </w:rPr>
        <w:t xml:space="preserve">– To define how to use the </w:t>
      </w:r>
      <w:r w:rsidR="002B0245">
        <w:rPr>
          <w:rFonts w:ascii="Times New Roman" w:hAnsi="Times New Roman"/>
          <w:sz w:val="24"/>
          <w:szCs w:val="24"/>
        </w:rPr>
        <w:t xml:space="preserve">other NDIA PMSC </w:t>
      </w:r>
      <w:r>
        <w:rPr>
          <w:rFonts w:ascii="Times New Roman" w:hAnsi="Times New Roman"/>
          <w:sz w:val="24"/>
          <w:szCs w:val="24"/>
        </w:rPr>
        <w:t>guides.</w:t>
      </w:r>
      <w:proofErr w:type="gramEnd"/>
      <w:r>
        <w:rPr>
          <w:rFonts w:ascii="Times New Roman" w:hAnsi="Times New Roman"/>
          <w:sz w:val="24"/>
          <w:szCs w:val="24"/>
        </w:rPr>
        <w:t xml:space="preserve">  Primary Customers: Civilian Agency.</w:t>
      </w:r>
    </w:p>
    <w:p w:rsidR="00CA5390" w:rsidRPr="003F1698" w:rsidRDefault="00CA5390" w:rsidP="00E00E68">
      <w:pPr>
        <w:rPr>
          <w:rFonts w:ascii="Times New Roman" w:hAnsi="Times New Roman"/>
          <w:b/>
          <w:sz w:val="28"/>
          <w:szCs w:val="28"/>
        </w:rPr>
      </w:pPr>
      <w:r w:rsidRPr="003F1698">
        <w:rPr>
          <w:rFonts w:ascii="Times New Roman" w:hAnsi="Times New Roman"/>
          <w:b/>
          <w:sz w:val="28"/>
          <w:szCs w:val="28"/>
        </w:rPr>
        <w:t>Strategic Plan Components</w:t>
      </w:r>
    </w:p>
    <w:p w:rsidR="002B0245" w:rsidRDefault="002B0245" w:rsidP="002B0245">
      <w:pPr>
        <w:pStyle w:val="ListParagraph"/>
        <w:numPr>
          <w:ilvl w:val="0"/>
          <w:numId w:val="1"/>
        </w:numPr>
        <w:rPr>
          <w:rFonts w:ascii="Times New Roman" w:hAnsi="Times New Roman"/>
          <w:sz w:val="24"/>
          <w:szCs w:val="24"/>
        </w:rPr>
      </w:pPr>
      <w:r w:rsidRPr="002B0245">
        <w:rPr>
          <w:rFonts w:ascii="Times New Roman" w:hAnsi="Times New Roman"/>
          <w:sz w:val="24"/>
          <w:szCs w:val="24"/>
        </w:rPr>
        <w:t xml:space="preserve">Strategic Final </w:t>
      </w:r>
      <w:r w:rsidR="00760C7B">
        <w:rPr>
          <w:rFonts w:ascii="Times New Roman" w:hAnsi="Times New Roman"/>
          <w:sz w:val="24"/>
          <w:szCs w:val="24"/>
        </w:rPr>
        <w:t>Goal</w:t>
      </w:r>
    </w:p>
    <w:p w:rsidR="00CA5390" w:rsidRPr="002B0245" w:rsidRDefault="00CA5390" w:rsidP="002B0245">
      <w:pPr>
        <w:pStyle w:val="ListParagraph"/>
        <w:numPr>
          <w:ilvl w:val="0"/>
          <w:numId w:val="1"/>
        </w:numPr>
        <w:rPr>
          <w:rFonts w:ascii="Times New Roman" w:hAnsi="Times New Roman"/>
          <w:sz w:val="24"/>
          <w:szCs w:val="24"/>
        </w:rPr>
      </w:pPr>
      <w:r w:rsidRPr="002B0245">
        <w:rPr>
          <w:rFonts w:ascii="Times New Roman" w:hAnsi="Times New Roman"/>
          <w:sz w:val="24"/>
          <w:szCs w:val="24"/>
        </w:rPr>
        <w:t>Strategic purpose</w:t>
      </w:r>
      <w:r w:rsidR="00760C7B">
        <w:rPr>
          <w:rFonts w:ascii="Times New Roman" w:hAnsi="Times New Roman"/>
          <w:sz w:val="24"/>
          <w:szCs w:val="24"/>
        </w:rPr>
        <w:t xml:space="preserve"> and historical perspective for the NDIA PMSC Guides</w:t>
      </w:r>
    </w:p>
    <w:p w:rsidR="00CA5390" w:rsidRPr="00B424CC" w:rsidRDefault="00CA5390" w:rsidP="003F1698">
      <w:pPr>
        <w:pStyle w:val="ListParagraph"/>
        <w:numPr>
          <w:ilvl w:val="0"/>
          <w:numId w:val="1"/>
        </w:numPr>
        <w:rPr>
          <w:rFonts w:ascii="Times New Roman" w:hAnsi="Times New Roman"/>
          <w:sz w:val="24"/>
          <w:szCs w:val="24"/>
        </w:rPr>
      </w:pPr>
      <w:r>
        <w:rPr>
          <w:rFonts w:ascii="Times New Roman" w:hAnsi="Times New Roman"/>
          <w:sz w:val="24"/>
          <w:szCs w:val="24"/>
        </w:rPr>
        <w:t>Commitment to maintaining the guides</w:t>
      </w:r>
    </w:p>
    <w:p w:rsidR="00CA5390" w:rsidRPr="003F1698" w:rsidRDefault="00CA5390" w:rsidP="003F1698">
      <w:pPr>
        <w:pStyle w:val="ListParagraph"/>
        <w:numPr>
          <w:ilvl w:val="0"/>
          <w:numId w:val="1"/>
        </w:numPr>
        <w:rPr>
          <w:rFonts w:ascii="Times New Roman" w:hAnsi="Times New Roman"/>
          <w:sz w:val="24"/>
          <w:szCs w:val="24"/>
        </w:rPr>
      </w:pPr>
      <w:r>
        <w:rPr>
          <w:rFonts w:ascii="Times New Roman" w:hAnsi="Times New Roman"/>
          <w:sz w:val="24"/>
          <w:szCs w:val="24"/>
        </w:rPr>
        <w:t>Special interest topics</w:t>
      </w:r>
    </w:p>
    <w:p w:rsidR="00CA5390" w:rsidRPr="003F1698" w:rsidRDefault="00CA5390" w:rsidP="003F1698">
      <w:pPr>
        <w:pStyle w:val="ListParagraph"/>
        <w:numPr>
          <w:ilvl w:val="0"/>
          <w:numId w:val="1"/>
        </w:numPr>
        <w:rPr>
          <w:rFonts w:ascii="Times New Roman" w:hAnsi="Times New Roman"/>
          <w:sz w:val="24"/>
          <w:szCs w:val="24"/>
        </w:rPr>
      </w:pPr>
      <w:r w:rsidRPr="003F1698">
        <w:rPr>
          <w:rFonts w:ascii="Times New Roman" w:hAnsi="Times New Roman"/>
          <w:sz w:val="24"/>
          <w:szCs w:val="24"/>
        </w:rPr>
        <w:t>Update process</w:t>
      </w:r>
    </w:p>
    <w:p w:rsidR="00CA5390" w:rsidRDefault="00CA5390" w:rsidP="003F1698">
      <w:pPr>
        <w:pStyle w:val="ListParagraph"/>
        <w:numPr>
          <w:ilvl w:val="0"/>
          <w:numId w:val="1"/>
        </w:numPr>
        <w:rPr>
          <w:rFonts w:ascii="Times New Roman" w:hAnsi="Times New Roman"/>
          <w:sz w:val="24"/>
          <w:szCs w:val="24"/>
        </w:rPr>
      </w:pPr>
      <w:r>
        <w:rPr>
          <w:rFonts w:ascii="Times New Roman" w:hAnsi="Times New Roman"/>
          <w:sz w:val="24"/>
          <w:szCs w:val="24"/>
        </w:rPr>
        <w:t>Membership of update team</w:t>
      </w:r>
    </w:p>
    <w:p w:rsidR="00CA5390" w:rsidRDefault="00CA5390" w:rsidP="003F1698">
      <w:pPr>
        <w:pStyle w:val="ListParagraph"/>
        <w:numPr>
          <w:ilvl w:val="0"/>
          <w:numId w:val="1"/>
        </w:numPr>
        <w:rPr>
          <w:rFonts w:ascii="Times New Roman" w:hAnsi="Times New Roman"/>
          <w:sz w:val="24"/>
          <w:szCs w:val="24"/>
        </w:rPr>
      </w:pPr>
      <w:r>
        <w:rPr>
          <w:rFonts w:ascii="Times New Roman" w:hAnsi="Times New Roman"/>
          <w:sz w:val="24"/>
          <w:szCs w:val="24"/>
        </w:rPr>
        <w:t>2009-2011 update schedule</w:t>
      </w:r>
    </w:p>
    <w:p w:rsidR="00CA5390" w:rsidRPr="00D438A3" w:rsidRDefault="00CA5390" w:rsidP="00D438A3">
      <w:pPr>
        <w:rPr>
          <w:rFonts w:ascii="Times New Roman" w:hAnsi="Times New Roman"/>
          <w:sz w:val="24"/>
          <w:szCs w:val="24"/>
        </w:rPr>
      </w:pPr>
    </w:p>
    <w:p w:rsidR="002B0245" w:rsidRDefault="002B0245" w:rsidP="000F44C6">
      <w:pPr>
        <w:pStyle w:val="ListParagraph"/>
        <w:numPr>
          <w:ilvl w:val="0"/>
          <w:numId w:val="10"/>
        </w:numPr>
        <w:ind w:left="360"/>
        <w:rPr>
          <w:rFonts w:ascii="Times New Roman" w:hAnsi="Times New Roman"/>
          <w:b/>
          <w:sz w:val="24"/>
          <w:szCs w:val="24"/>
        </w:rPr>
      </w:pPr>
      <w:r>
        <w:rPr>
          <w:rFonts w:ascii="Times New Roman" w:hAnsi="Times New Roman"/>
          <w:b/>
          <w:sz w:val="24"/>
          <w:szCs w:val="24"/>
        </w:rPr>
        <w:t>Strategic Final Goal</w:t>
      </w:r>
    </w:p>
    <w:p w:rsidR="002B0245" w:rsidRDefault="002B0245" w:rsidP="002B0245">
      <w:pPr>
        <w:pStyle w:val="ListParagraph"/>
        <w:rPr>
          <w:rFonts w:ascii="Times New Roman" w:hAnsi="Times New Roman"/>
          <w:sz w:val="24"/>
          <w:szCs w:val="24"/>
        </w:rPr>
      </w:pPr>
      <w:r>
        <w:rPr>
          <w:rFonts w:ascii="Times New Roman" w:hAnsi="Times New Roman"/>
          <w:sz w:val="24"/>
          <w:szCs w:val="24"/>
        </w:rPr>
        <w:t xml:space="preserve">NDIA PMSC will produce and maintain supplements to the ANSI-EIA 748 guidelines that are </w:t>
      </w:r>
      <w:r w:rsidR="00760C7B">
        <w:rPr>
          <w:rFonts w:ascii="Times New Roman" w:hAnsi="Times New Roman"/>
          <w:sz w:val="24"/>
          <w:szCs w:val="24"/>
        </w:rPr>
        <w:t>recognized</w:t>
      </w:r>
      <w:r>
        <w:rPr>
          <w:rFonts w:ascii="Times New Roman" w:hAnsi="Times New Roman"/>
          <w:sz w:val="24"/>
          <w:szCs w:val="24"/>
        </w:rPr>
        <w:t xml:space="preserve"> and useful to both industry and government communities.  </w:t>
      </w:r>
    </w:p>
    <w:p w:rsidR="002B0245" w:rsidRPr="002B0245" w:rsidRDefault="002B0245" w:rsidP="002B0245">
      <w:pPr>
        <w:pStyle w:val="ListParagraph"/>
        <w:rPr>
          <w:rFonts w:ascii="Times New Roman" w:hAnsi="Times New Roman"/>
          <w:sz w:val="24"/>
          <w:szCs w:val="24"/>
        </w:rPr>
      </w:pPr>
    </w:p>
    <w:p w:rsidR="000F44C6" w:rsidRDefault="00CA5390" w:rsidP="000F44C6">
      <w:pPr>
        <w:pStyle w:val="ListParagraph"/>
        <w:numPr>
          <w:ilvl w:val="0"/>
          <w:numId w:val="10"/>
        </w:numPr>
        <w:ind w:left="360"/>
        <w:rPr>
          <w:rFonts w:ascii="Times New Roman" w:hAnsi="Times New Roman"/>
          <w:b/>
          <w:sz w:val="24"/>
          <w:szCs w:val="24"/>
        </w:rPr>
      </w:pPr>
      <w:r w:rsidRPr="00D438A3">
        <w:rPr>
          <w:rFonts w:ascii="Times New Roman" w:hAnsi="Times New Roman"/>
          <w:b/>
          <w:sz w:val="24"/>
          <w:szCs w:val="24"/>
        </w:rPr>
        <w:t>Strategic Purpose and Historical Perceptive</w:t>
      </w:r>
      <w:r>
        <w:rPr>
          <w:rFonts w:ascii="Times New Roman" w:hAnsi="Times New Roman"/>
          <w:b/>
          <w:sz w:val="24"/>
          <w:szCs w:val="24"/>
        </w:rPr>
        <w:t xml:space="preserve"> for</w:t>
      </w:r>
      <w:r w:rsidRPr="0014148C">
        <w:rPr>
          <w:rFonts w:ascii="Times New Roman" w:hAnsi="Times New Roman"/>
          <w:b/>
          <w:sz w:val="24"/>
          <w:szCs w:val="24"/>
        </w:rPr>
        <w:t xml:space="preserve"> </w:t>
      </w:r>
      <w:r w:rsidRPr="00D438A3">
        <w:rPr>
          <w:rFonts w:ascii="Times New Roman" w:hAnsi="Times New Roman"/>
          <w:b/>
          <w:sz w:val="24"/>
          <w:szCs w:val="24"/>
        </w:rPr>
        <w:t>NDIA PMSC Guides</w:t>
      </w:r>
    </w:p>
    <w:p w:rsidR="00CA5390" w:rsidRPr="00765895" w:rsidRDefault="00CA5390" w:rsidP="003F1698">
      <w:pPr>
        <w:ind w:left="720"/>
        <w:rPr>
          <w:rFonts w:ascii="Times New Roman" w:hAnsi="Times New Roman"/>
          <w:sz w:val="24"/>
          <w:szCs w:val="24"/>
        </w:rPr>
      </w:pPr>
      <w:r w:rsidRPr="00765895">
        <w:rPr>
          <w:rFonts w:ascii="Times New Roman" w:hAnsi="Times New Roman"/>
          <w:sz w:val="24"/>
          <w:szCs w:val="24"/>
        </w:rPr>
        <w:t>The guides were developed as supplemental guidance to support the implementation of ANSI-EIA 748.  The</w:t>
      </w:r>
      <w:r>
        <w:rPr>
          <w:rFonts w:ascii="Times New Roman" w:hAnsi="Times New Roman"/>
          <w:sz w:val="24"/>
          <w:szCs w:val="24"/>
        </w:rPr>
        <w:t xml:space="preserve"> guides</w:t>
      </w:r>
      <w:r w:rsidRPr="00765895">
        <w:rPr>
          <w:rFonts w:ascii="Times New Roman" w:hAnsi="Times New Roman"/>
          <w:sz w:val="24"/>
          <w:szCs w:val="24"/>
        </w:rPr>
        <w:t xml:space="preserve"> are used to some extent by both industry and customer communities.  Currently all of the guides are recognized by the</w:t>
      </w:r>
      <w:r>
        <w:rPr>
          <w:rFonts w:ascii="Times New Roman" w:hAnsi="Times New Roman"/>
          <w:sz w:val="24"/>
          <w:szCs w:val="24"/>
        </w:rPr>
        <w:t xml:space="preserve"> OMB or </w:t>
      </w:r>
      <w:r w:rsidRPr="00765895">
        <w:rPr>
          <w:rFonts w:ascii="Times New Roman" w:hAnsi="Times New Roman"/>
          <w:sz w:val="24"/>
          <w:szCs w:val="24"/>
        </w:rPr>
        <w:t xml:space="preserve">OSD documentation.  The Capital Programming Guide </w:t>
      </w:r>
      <w:r>
        <w:rPr>
          <w:rFonts w:ascii="Times New Roman" w:hAnsi="Times New Roman"/>
          <w:sz w:val="24"/>
          <w:szCs w:val="24"/>
        </w:rPr>
        <w:t xml:space="preserve">references the use of </w:t>
      </w:r>
      <w:r w:rsidRPr="00765895">
        <w:rPr>
          <w:rFonts w:ascii="Times New Roman" w:hAnsi="Times New Roman"/>
          <w:sz w:val="24"/>
          <w:szCs w:val="24"/>
        </w:rPr>
        <w:t xml:space="preserve">all </w:t>
      </w:r>
      <w:r>
        <w:rPr>
          <w:rFonts w:ascii="Times New Roman" w:hAnsi="Times New Roman"/>
          <w:sz w:val="24"/>
          <w:szCs w:val="24"/>
        </w:rPr>
        <w:t>five</w:t>
      </w:r>
      <w:r w:rsidRPr="00765895">
        <w:rPr>
          <w:rFonts w:ascii="Times New Roman" w:hAnsi="Times New Roman"/>
          <w:sz w:val="24"/>
          <w:szCs w:val="24"/>
        </w:rPr>
        <w:t xml:space="preserve"> </w:t>
      </w:r>
      <w:r>
        <w:rPr>
          <w:rFonts w:ascii="Times New Roman" w:hAnsi="Times New Roman"/>
          <w:sz w:val="24"/>
          <w:szCs w:val="24"/>
        </w:rPr>
        <w:t>guides</w:t>
      </w:r>
      <w:r w:rsidRPr="00765895">
        <w:rPr>
          <w:rFonts w:ascii="Times New Roman" w:hAnsi="Times New Roman"/>
          <w:sz w:val="24"/>
          <w:szCs w:val="24"/>
        </w:rPr>
        <w:t>.  Each guide was produced by the committee at the request of the government.</w:t>
      </w:r>
      <w:r>
        <w:rPr>
          <w:rFonts w:ascii="Times New Roman" w:hAnsi="Times New Roman"/>
          <w:sz w:val="24"/>
          <w:szCs w:val="24"/>
        </w:rPr>
        <w:t xml:space="preserve">  Details of these requests are:</w:t>
      </w:r>
    </w:p>
    <w:p w:rsidR="008A647D" w:rsidRPr="00765895" w:rsidRDefault="008A647D" w:rsidP="008A647D">
      <w:pPr>
        <w:numPr>
          <w:ilvl w:val="1"/>
          <w:numId w:val="10"/>
        </w:numPr>
        <w:rPr>
          <w:rFonts w:ascii="Times New Roman" w:hAnsi="Times New Roman"/>
          <w:sz w:val="24"/>
          <w:szCs w:val="24"/>
        </w:rPr>
      </w:pPr>
      <w:r w:rsidRPr="00765895">
        <w:rPr>
          <w:rFonts w:ascii="Times New Roman" w:hAnsi="Times New Roman"/>
          <w:sz w:val="24"/>
          <w:szCs w:val="24"/>
        </w:rPr>
        <w:lastRenderedPageBreak/>
        <w:t>1997 – Joint Government and Industry team defined the key principles of a successful IBR process</w:t>
      </w:r>
    </w:p>
    <w:p w:rsidR="00CA5390" w:rsidRPr="00765895" w:rsidRDefault="00CA5390" w:rsidP="00182FF9">
      <w:pPr>
        <w:numPr>
          <w:ilvl w:val="1"/>
          <w:numId w:val="10"/>
        </w:numPr>
        <w:rPr>
          <w:rFonts w:ascii="Times New Roman" w:hAnsi="Times New Roman"/>
          <w:sz w:val="24"/>
          <w:szCs w:val="24"/>
        </w:rPr>
      </w:pPr>
      <w:r w:rsidRPr="00765895">
        <w:rPr>
          <w:rFonts w:ascii="Times New Roman" w:hAnsi="Times New Roman"/>
          <w:sz w:val="24"/>
          <w:szCs w:val="24"/>
        </w:rPr>
        <w:t>2002 – Request by OSD to define surveillance process</w:t>
      </w:r>
    </w:p>
    <w:p w:rsidR="00CA5390" w:rsidRPr="00765895" w:rsidRDefault="00CA5390" w:rsidP="00182FF9">
      <w:pPr>
        <w:numPr>
          <w:ilvl w:val="1"/>
          <w:numId w:val="10"/>
        </w:numPr>
        <w:rPr>
          <w:rFonts w:ascii="Times New Roman" w:hAnsi="Times New Roman"/>
          <w:sz w:val="24"/>
          <w:szCs w:val="24"/>
        </w:rPr>
      </w:pPr>
      <w:r w:rsidRPr="00765895">
        <w:rPr>
          <w:rFonts w:ascii="Times New Roman" w:hAnsi="Times New Roman"/>
          <w:sz w:val="24"/>
          <w:szCs w:val="24"/>
        </w:rPr>
        <w:t xml:space="preserve">2004 – Request by OSD to define </w:t>
      </w:r>
      <w:r>
        <w:rPr>
          <w:rFonts w:ascii="Times New Roman" w:hAnsi="Times New Roman"/>
          <w:sz w:val="24"/>
          <w:szCs w:val="24"/>
        </w:rPr>
        <w:t>i</w:t>
      </w:r>
      <w:r w:rsidRPr="00765895">
        <w:rPr>
          <w:rFonts w:ascii="Times New Roman" w:hAnsi="Times New Roman"/>
          <w:sz w:val="24"/>
          <w:szCs w:val="24"/>
        </w:rPr>
        <w:t xml:space="preserve">ntent of EVM </w:t>
      </w:r>
      <w:r>
        <w:rPr>
          <w:rFonts w:ascii="Times New Roman" w:hAnsi="Times New Roman"/>
          <w:sz w:val="24"/>
          <w:szCs w:val="24"/>
        </w:rPr>
        <w:t>g</w:t>
      </w:r>
      <w:r w:rsidRPr="00765895">
        <w:rPr>
          <w:rFonts w:ascii="Times New Roman" w:hAnsi="Times New Roman"/>
          <w:sz w:val="24"/>
          <w:szCs w:val="24"/>
        </w:rPr>
        <w:t>uidelines</w:t>
      </w:r>
    </w:p>
    <w:p w:rsidR="00CA5390" w:rsidRPr="00765895" w:rsidRDefault="00CA5390" w:rsidP="00182FF9">
      <w:pPr>
        <w:numPr>
          <w:ilvl w:val="1"/>
          <w:numId w:val="10"/>
        </w:numPr>
        <w:rPr>
          <w:rFonts w:ascii="Times New Roman" w:hAnsi="Times New Roman"/>
          <w:sz w:val="24"/>
          <w:szCs w:val="24"/>
        </w:rPr>
      </w:pPr>
      <w:r w:rsidRPr="00765895">
        <w:rPr>
          <w:rFonts w:ascii="Times New Roman" w:hAnsi="Times New Roman"/>
          <w:sz w:val="24"/>
          <w:szCs w:val="24"/>
        </w:rPr>
        <w:t>2006 – As part of the EVM FAR Case</w:t>
      </w:r>
      <w:r>
        <w:rPr>
          <w:rFonts w:ascii="Times New Roman" w:hAnsi="Times New Roman"/>
          <w:sz w:val="24"/>
          <w:szCs w:val="24"/>
        </w:rPr>
        <w:t>,</w:t>
      </w:r>
      <w:r w:rsidRPr="00765895">
        <w:rPr>
          <w:rFonts w:ascii="Times New Roman" w:hAnsi="Times New Roman"/>
          <w:sz w:val="24"/>
          <w:szCs w:val="24"/>
        </w:rPr>
        <w:t xml:space="preserve"> OMB requested the application and acceptance guides</w:t>
      </w:r>
    </w:p>
    <w:p w:rsidR="00CA5390" w:rsidRPr="00765895" w:rsidRDefault="00CA5390" w:rsidP="003F1698">
      <w:pPr>
        <w:ind w:left="720"/>
        <w:rPr>
          <w:rFonts w:ascii="Times New Roman" w:hAnsi="Times New Roman"/>
          <w:sz w:val="24"/>
          <w:szCs w:val="24"/>
        </w:rPr>
      </w:pPr>
      <w:r w:rsidRPr="00765895">
        <w:rPr>
          <w:rFonts w:ascii="Times New Roman" w:hAnsi="Times New Roman"/>
          <w:sz w:val="24"/>
          <w:szCs w:val="24"/>
        </w:rPr>
        <w:t>According both industry and government ha</w:t>
      </w:r>
      <w:r>
        <w:rPr>
          <w:rFonts w:ascii="Times New Roman" w:hAnsi="Times New Roman"/>
          <w:sz w:val="24"/>
          <w:szCs w:val="24"/>
        </w:rPr>
        <w:t>ve</w:t>
      </w:r>
      <w:r w:rsidRPr="00765895">
        <w:rPr>
          <w:rFonts w:ascii="Times New Roman" w:hAnsi="Times New Roman"/>
          <w:sz w:val="24"/>
          <w:szCs w:val="24"/>
        </w:rPr>
        <w:t xml:space="preserve"> vested interest</w:t>
      </w:r>
      <w:r>
        <w:rPr>
          <w:rFonts w:ascii="Times New Roman" w:hAnsi="Times New Roman"/>
          <w:sz w:val="24"/>
          <w:szCs w:val="24"/>
        </w:rPr>
        <w:t>s</w:t>
      </w:r>
      <w:r w:rsidRPr="00765895">
        <w:rPr>
          <w:rFonts w:ascii="Times New Roman" w:hAnsi="Times New Roman"/>
          <w:sz w:val="24"/>
          <w:szCs w:val="24"/>
        </w:rPr>
        <w:t xml:space="preserve"> in the guides and a stake in this strategic plan.  The guides are part of industr</w:t>
      </w:r>
      <w:r>
        <w:rPr>
          <w:rFonts w:ascii="Times New Roman" w:hAnsi="Times New Roman"/>
          <w:sz w:val="24"/>
          <w:szCs w:val="24"/>
        </w:rPr>
        <w:t>y’s</w:t>
      </w:r>
      <w:r w:rsidRPr="00765895">
        <w:rPr>
          <w:rFonts w:ascii="Times New Roman" w:hAnsi="Times New Roman"/>
          <w:sz w:val="24"/>
          <w:szCs w:val="24"/>
        </w:rPr>
        <w:t xml:space="preserve"> commitment as the subject matter experts of the ANSI-EIA guidelines.</w:t>
      </w:r>
    </w:p>
    <w:p w:rsidR="00CA5390" w:rsidRDefault="00CA5390" w:rsidP="003F1698">
      <w:pPr>
        <w:ind w:left="720"/>
        <w:rPr>
          <w:rFonts w:ascii="Times New Roman" w:hAnsi="Times New Roman"/>
          <w:b/>
          <w:sz w:val="28"/>
          <w:szCs w:val="28"/>
        </w:rPr>
      </w:pPr>
      <w:r>
        <w:rPr>
          <w:rFonts w:ascii="Times New Roman" w:hAnsi="Times New Roman"/>
          <w:b/>
          <w:sz w:val="28"/>
          <w:szCs w:val="28"/>
        </w:rPr>
        <w:t xml:space="preserve">   </w:t>
      </w:r>
    </w:p>
    <w:p w:rsidR="00CA5390" w:rsidRDefault="00CA5390" w:rsidP="00D438A3">
      <w:pPr>
        <w:pStyle w:val="ListParagraph"/>
        <w:numPr>
          <w:ilvl w:val="0"/>
          <w:numId w:val="9"/>
        </w:numPr>
        <w:ind w:left="0" w:firstLine="0"/>
        <w:rPr>
          <w:rFonts w:ascii="Times New Roman" w:hAnsi="Times New Roman"/>
          <w:b/>
          <w:sz w:val="24"/>
          <w:szCs w:val="24"/>
        </w:rPr>
      </w:pPr>
      <w:r>
        <w:rPr>
          <w:rFonts w:ascii="Times New Roman" w:hAnsi="Times New Roman"/>
          <w:b/>
          <w:sz w:val="24"/>
          <w:szCs w:val="24"/>
        </w:rPr>
        <w:t>Commitment to Maintaining the Guides</w:t>
      </w:r>
    </w:p>
    <w:p w:rsidR="00CA5390" w:rsidRDefault="00CA5390" w:rsidP="00765895">
      <w:pPr>
        <w:ind w:left="720"/>
        <w:rPr>
          <w:rFonts w:ascii="Times New Roman" w:hAnsi="Times New Roman"/>
          <w:sz w:val="24"/>
          <w:szCs w:val="24"/>
        </w:rPr>
      </w:pPr>
      <w:r>
        <w:rPr>
          <w:rFonts w:ascii="Times New Roman" w:hAnsi="Times New Roman"/>
          <w:sz w:val="24"/>
          <w:szCs w:val="24"/>
        </w:rPr>
        <w:t>The NDIA PMSC must have a plan for continual updates and maintenance of the guides.  The NDIA PMSC</w:t>
      </w:r>
      <w:r w:rsidR="00760C7B">
        <w:rPr>
          <w:rFonts w:ascii="Times New Roman" w:hAnsi="Times New Roman"/>
          <w:sz w:val="24"/>
          <w:szCs w:val="24"/>
        </w:rPr>
        <w:t xml:space="preserve"> should </w:t>
      </w:r>
      <w:r>
        <w:rPr>
          <w:rFonts w:ascii="Times New Roman" w:hAnsi="Times New Roman"/>
          <w:sz w:val="24"/>
          <w:szCs w:val="24"/>
        </w:rPr>
        <w:t xml:space="preserve">bring all existing guides to formal publication and start an initial update of each guide, and then commit to a two year update maintenance cycle with a target release of a revised guide in the third year. </w:t>
      </w:r>
    </w:p>
    <w:p w:rsidR="00CA5390" w:rsidRPr="00765895" w:rsidRDefault="00CA5390" w:rsidP="00765895">
      <w:pPr>
        <w:ind w:left="720"/>
        <w:rPr>
          <w:rFonts w:ascii="Times New Roman" w:hAnsi="Times New Roman"/>
          <w:sz w:val="24"/>
          <w:szCs w:val="24"/>
        </w:rPr>
      </w:pPr>
      <w:r>
        <w:rPr>
          <w:rFonts w:ascii="Times New Roman" w:hAnsi="Times New Roman"/>
          <w:sz w:val="24"/>
          <w:szCs w:val="24"/>
        </w:rPr>
        <w:t xml:space="preserve">The EVMS Intent Guide is the exception in that revisions should be </w:t>
      </w:r>
      <w:r w:rsidR="00760C7B">
        <w:rPr>
          <w:rFonts w:ascii="Times New Roman" w:hAnsi="Times New Roman"/>
          <w:sz w:val="24"/>
          <w:szCs w:val="24"/>
        </w:rPr>
        <w:t xml:space="preserve">minimally </w:t>
      </w:r>
      <w:r>
        <w:rPr>
          <w:rFonts w:ascii="Times New Roman" w:hAnsi="Times New Roman"/>
          <w:sz w:val="24"/>
          <w:szCs w:val="24"/>
        </w:rPr>
        <w:t xml:space="preserve">linked to the ANSI EIA 748 Standard update cycle.  </w:t>
      </w:r>
      <w:r w:rsidR="00760C7B">
        <w:rPr>
          <w:rFonts w:ascii="Times New Roman" w:hAnsi="Times New Roman"/>
          <w:sz w:val="24"/>
          <w:szCs w:val="24"/>
        </w:rPr>
        <w:t xml:space="preserve">This guide and others may be updated more frequently based on industry/government requirements.  </w:t>
      </w:r>
    </w:p>
    <w:p w:rsidR="00CA5390" w:rsidRPr="00765895" w:rsidRDefault="00CA5390" w:rsidP="00765895">
      <w:pPr>
        <w:ind w:left="720"/>
        <w:rPr>
          <w:rFonts w:ascii="Times New Roman" w:hAnsi="Times New Roman"/>
          <w:b/>
          <w:sz w:val="24"/>
          <w:szCs w:val="24"/>
        </w:rPr>
      </w:pPr>
    </w:p>
    <w:p w:rsidR="00CA5390" w:rsidRPr="00D438A3" w:rsidRDefault="00CA5390" w:rsidP="00D438A3">
      <w:pPr>
        <w:pStyle w:val="ListParagraph"/>
        <w:numPr>
          <w:ilvl w:val="0"/>
          <w:numId w:val="9"/>
        </w:numPr>
        <w:ind w:left="0" w:firstLine="0"/>
        <w:rPr>
          <w:rFonts w:ascii="Times New Roman" w:hAnsi="Times New Roman"/>
          <w:b/>
          <w:sz w:val="24"/>
          <w:szCs w:val="24"/>
        </w:rPr>
      </w:pPr>
      <w:r>
        <w:rPr>
          <w:rFonts w:ascii="Times New Roman" w:hAnsi="Times New Roman"/>
          <w:b/>
          <w:sz w:val="24"/>
          <w:szCs w:val="24"/>
        </w:rPr>
        <w:t>Special Interest Topics</w:t>
      </w:r>
    </w:p>
    <w:p w:rsidR="00CA5390" w:rsidRDefault="00CA5390" w:rsidP="003F1698">
      <w:pPr>
        <w:ind w:left="720"/>
        <w:rPr>
          <w:rFonts w:ascii="Times New Roman" w:hAnsi="Times New Roman"/>
          <w:sz w:val="24"/>
          <w:szCs w:val="24"/>
        </w:rPr>
      </w:pPr>
      <w:r>
        <w:rPr>
          <w:rFonts w:ascii="Times New Roman" w:hAnsi="Times New Roman"/>
          <w:sz w:val="24"/>
          <w:szCs w:val="24"/>
        </w:rPr>
        <w:t>The following special interest topics need to be addressed within existing guides as areas of emphasis, appendices</w:t>
      </w:r>
      <w:r w:rsidR="0097129D">
        <w:rPr>
          <w:rFonts w:ascii="Times New Roman" w:hAnsi="Times New Roman"/>
          <w:sz w:val="24"/>
          <w:szCs w:val="24"/>
        </w:rPr>
        <w:t xml:space="preserve">; or as </w:t>
      </w:r>
      <w:r w:rsidR="00760C7B">
        <w:rPr>
          <w:rFonts w:ascii="Times New Roman" w:hAnsi="Times New Roman"/>
          <w:sz w:val="24"/>
          <w:szCs w:val="24"/>
        </w:rPr>
        <w:t>white</w:t>
      </w:r>
      <w:r>
        <w:rPr>
          <w:rFonts w:ascii="Times New Roman" w:hAnsi="Times New Roman"/>
          <w:sz w:val="24"/>
          <w:szCs w:val="24"/>
        </w:rPr>
        <w:t xml:space="preserve"> papers or as supplemental publications.</w:t>
      </w:r>
    </w:p>
    <w:p w:rsidR="00CA5390" w:rsidRDefault="00CA5390" w:rsidP="003F1698">
      <w:pPr>
        <w:ind w:left="1440"/>
        <w:rPr>
          <w:rFonts w:ascii="Times New Roman" w:hAnsi="Times New Roman"/>
          <w:sz w:val="24"/>
          <w:szCs w:val="24"/>
        </w:rPr>
      </w:pPr>
      <w:r>
        <w:rPr>
          <w:rFonts w:ascii="Times New Roman" w:hAnsi="Times New Roman"/>
          <w:sz w:val="24"/>
          <w:szCs w:val="24"/>
        </w:rPr>
        <w:lastRenderedPageBreak/>
        <w:t>Planning and scheduling</w:t>
      </w:r>
    </w:p>
    <w:p w:rsidR="0097129D" w:rsidRDefault="0097129D" w:rsidP="003F1698">
      <w:pPr>
        <w:ind w:left="1440"/>
        <w:rPr>
          <w:rFonts w:ascii="Times New Roman" w:hAnsi="Times New Roman"/>
          <w:sz w:val="24"/>
          <w:szCs w:val="24"/>
        </w:rPr>
      </w:pPr>
      <w:r>
        <w:rPr>
          <w:rFonts w:ascii="Times New Roman" w:hAnsi="Times New Roman"/>
          <w:sz w:val="24"/>
          <w:szCs w:val="24"/>
        </w:rPr>
        <w:t>Program versus Project Level EVM</w:t>
      </w:r>
    </w:p>
    <w:p w:rsidR="0097129D" w:rsidRDefault="0097129D" w:rsidP="003F1698">
      <w:pPr>
        <w:ind w:left="1440"/>
        <w:rPr>
          <w:rFonts w:ascii="Times New Roman" w:hAnsi="Times New Roman"/>
          <w:sz w:val="24"/>
          <w:szCs w:val="24"/>
        </w:rPr>
      </w:pPr>
      <w:r>
        <w:rPr>
          <w:rFonts w:ascii="Times New Roman" w:hAnsi="Times New Roman"/>
          <w:sz w:val="24"/>
          <w:szCs w:val="24"/>
        </w:rPr>
        <w:t>Prime versus Subcontractor Issue</w:t>
      </w:r>
    </w:p>
    <w:p w:rsidR="00CA5390" w:rsidRDefault="00CA5390" w:rsidP="003F1698">
      <w:pPr>
        <w:ind w:left="1440"/>
        <w:rPr>
          <w:rFonts w:ascii="Times New Roman" w:hAnsi="Times New Roman"/>
          <w:sz w:val="24"/>
          <w:szCs w:val="24"/>
        </w:rPr>
      </w:pPr>
      <w:r>
        <w:rPr>
          <w:rFonts w:ascii="Times New Roman" w:hAnsi="Times New Roman"/>
          <w:sz w:val="24"/>
          <w:szCs w:val="24"/>
        </w:rPr>
        <w:t xml:space="preserve">Risk management </w:t>
      </w:r>
    </w:p>
    <w:p w:rsidR="00CA5390" w:rsidRDefault="00CA5390" w:rsidP="003F1698">
      <w:pPr>
        <w:ind w:left="1440"/>
        <w:rPr>
          <w:rFonts w:ascii="Times New Roman" w:hAnsi="Times New Roman"/>
          <w:sz w:val="24"/>
          <w:szCs w:val="24"/>
        </w:rPr>
      </w:pPr>
      <w:r>
        <w:rPr>
          <w:rFonts w:ascii="Times New Roman" w:hAnsi="Times New Roman"/>
          <w:sz w:val="24"/>
          <w:szCs w:val="24"/>
        </w:rPr>
        <w:t>Revision and change control</w:t>
      </w:r>
    </w:p>
    <w:p w:rsidR="00CA5390" w:rsidRDefault="00CA5390" w:rsidP="003F1698">
      <w:pPr>
        <w:ind w:left="1440"/>
        <w:rPr>
          <w:rFonts w:ascii="Times New Roman" w:hAnsi="Times New Roman"/>
          <w:sz w:val="24"/>
          <w:szCs w:val="24"/>
        </w:rPr>
      </w:pPr>
      <w:r>
        <w:rPr>
          <w:rFonts w:ascii="Times New Roman" w:hAnsi="Times New Roman"/>
          <w:sz w:val="24"/>
          <w:szCs w:val="24"/>
        </w:rPr>
        <w:t>EVM scaling and tailoring</w:t>
      </w:r>
    </w:p>
    <w:p w:rsidR="00CA5390" w:rsidRDefault="00CA5390" w:rsidP="003F1698">
      <w:pPr>
        <w:ind w:left="1440"/>
        <w:rPr>
          <w:rFonts w:ascii="Times New Roman" w:hAnsi="Times New Roman"/>
          <w:sz w:val="24"/>
          <w:szCs w:val="24"/>
        </w:rPr>
      </w:pPr>
      <w:r>
        <w:rPr>
          <w:rFonts w:ascii="Times New Roman" w:hAnsi="Times New Roman"/>
          <w:sz w:val="24"/>
          <w:szCs w:val="24"/>
        </w:rPr>
        <w:t>Lessons learned in obtaining and maintaining an EVM validation</w:t>
      </w:r>
    </w:p>
    <w:p w:rsidR="00CA5390" w:rsidRDefault="00CA5390" w:rsidP="003F1698">
      <w:pPr>
        <w:ind w:left="1440"/>
        <w:rPr>
          <w:rFonts w:ascii="Times New Roman" w:hAnsi="Times New Roman"/>
          <w:sz w:val="24"/>
          <w:szCs w:val="24"/>
        </w:rPr>
      </w:pPr>
    </w:p>
    <w:p w:rsidR="000F44C6" w:rsidRDefault="00CA5390" w:rsidP="000F44C6">
      <w:pPr>
        <w:pStyle w:val="ListParagraph"/>
        <w:numPr>
          <w:ilvl w:val="0"/>
          <w:numId w:val="9"/>
        </w:numPr>
        <w:ind w:left="360"/>
        <w:rPr>
          <w:rFonts w:ascii="Times New Roman" w:hAnsi="Times New Roman"/>
          <w:b/>
          <w:sz w:val="24"/>
          <w:szCs w:val="24"/>
        </w:rPr>
      </w:pPr>
      <w:r w:rsidRPr="00D438A3">
        <w:rPr>
          <w:rFonts w:ascii="Times New Roman" w:hAnsi="Times New Roman"/>
          <w:b/>
          <w:sz w:val="24"/>
          <w:szCs w:val="24"/>
        </w:rPr>
        <w:t>The Update Process</w:t>
      </w:r>
    </w:p>
    <w:p w:rsidR="00CA5390" w:rsidRDefault="00CA5390" w:rsidP="003F1698">
      <w:pPr>
        <w:ind w:left="720"/>
        <w:rPr>
          <w:rFonts w:ascii="Times New Roman" w:hAnsi="Times New Roman"/>
          <w:sz w:val="24"/>
          <w:szCs w:val="24"/>
        </w:rPr>
      </w:pPr>
      <w:r>
        <w:rPr>
          <w:rFonts w:ascii="Times New Roman" w:hAnsi="Times New Roman"/>
          <w:sz w:val="24"/>
          <w:szCs w:val="24"/>
        </w:rPr>
        <w:t xml:space="preserve">Once a guide update has been </w:t>
      </w:r>
      <w:r w:rsidR="0097129D">
        <w:rPr>
          <w:rFonts w:ascii="Times New Roman" w:hAnsi="Times New Roman"/>
          <w:sz w:val="24"/>
          <w:szCs w:val="24"/>
        </w:rPr>
        <w:t>declared by the committee</w:t>
      </w:r>
      <w:r>
        <w:rPr>
          <w:rFonts w:ascii="Times New Roman" w:hAnsi="Times New Roman"/>
          <w:sz w:val="24"/>
          <w:szCs w:val="24"/>
        </w:rPr>
        <w:t xml:space="preserve">, a call for joint government – industry membership </w:t>
      </w:r>
      <w:r w:rsidR="0097129D">
        <w:rPr>
          <w:rFonts w:ascii="Times New Roman" w:hAnsi="Times New Roman"/>
          <w:sz w:val="24"/>
          <w:szCs w:val="24"/>
        </w:rPr>
        <w:t xml:space="preserve">for an update team </w:t>
      </w:r>
      <w:r>
        <w:rPr>
          <w:rFonts w:ascii="Times New Roman" w:hAnsi="Times New Roman"/>
          <w:sz w:val="24"/>
          <w:szCs w:val="24"/>
        </w:rPr>
        <w:t xml:space="preserve">will be </w:t>
      </w:r>
      <w:r w:rsidR="0097129D">
        <w:rPr>
          <w:rFonts w:ascii="Times New Roman" w:hAnsi="Times New Roman"/>
          <w:sz w:val="24"/>
          <w:szCs w:val="24"/>
        </w:rPr>
        <w:t>requested</w:t>
      </w:r>
      <w:r>
        <w:rPr>
          <w:rFonts w:ascii="Times New Roman" w:hAnsi="Times New Roman"/>
          <w:sz w:val="24"/>
          <w:szCs w:val="24"/>
        </w:rPr>
        <w:t xml:space="preserve">.  Final products are submitted to the joint industry – government PMSC distribution a month before a vote is requested.  Then if the Guide requires concurrence by either OMB or OSD, the guide is forwarded to these agencies for a final review.  Accepted and approved guides are published on the NDIA PMSC website and available for public use.  The total process </w:t>
      </w:r>
      <w:r w:rsidR="008A647D">
        <w:rPr>
          <w:rFonts w:ascii="Times New Roman" w:hAnsi="Times New Roman"/>
          <w:sz w:val="24"/>
          <w:szCs w:val="24"/>
        </w:rPr>
        <w:t xml:space="preserve">expected to be </w:t>
      </w:r>
      <w:r>
        <w:rPr>
          <w:rFonts w:ascii="Times New Roman" w:hAnsi="Times New Roman"/>
          <w:sz w:val="24"/>
          <w:szCs w:val="24"/>
        </w:rPr>
        <w:t xml:space="preserve">at a minimum 9-12 months in duration for a complete update.  </w:t>
      </w:r>
    </w:p>
    <w:p w:rsidR="00CA5390" w:rsidRDefault="00CA5390" w:rsidP="003F1698">
      <w:pPr>
        <w:ind w:left="720"/>
        <w:rPr>
          <w:rFonts w:ascii="Times New Roman" w:hAnsi="Times New Roman"/>
          <w:sz w:val="24"/>
          <w:szCs w:val="24"/>
        </w:rPr>
      </w:pPr>
      <w:r>
        <w:rPr>
          <w:rFonts w:ascii="Times New Roman" w:hAnsi="Times New Roman"/>
          <w:sz w:val="24"/>
          <w:szCs w:val="24"/>
        </w:rPr>
        <w:t xml:space="preserve">NDIA PMSC reserves the right for a shorter update cycle related to errors or updates based on clearinghouse concerns.  These type changes are handled through the NDIA PMSC Officers and directly presented to the body for approval without the pre-review.  Since the committee only meets three times a year this allows for errors to be fixed in adequate timeframes.  </w:t>
      </w:r>
    </w:p>
    <w:p w:rsidR="00CA5390" w:rsidRDefault="00CA5390" w:rsidP="003F1698">
      <w:pPr>
        <w:ind w:left="720"/>
        <w:rPr>
          <w:rFonts w:ascii="Times New Roman" w:hAnsi="Times New Roman"/>
          <w:sz w:val="24"/>
          <w:szCs w:val="24"/>
        </w:rPr>
      </w:pPr>
    </w:p>
    <w:p w:rsidR="000F44C6" w:rsidRDefault="00CA5390" w:rsidP="000F44C6">
      <w:pPr>
        <w:pStyle w:val="ListParagraph"/>
        <w:numPr>
          <w:ilvl w:val="0"/>
          <w:numId w:val="9"/>
        </w:numPr>
        <w:ind w:left="360"/>
        <w:rPr>
          <w:rFonts w:ascii="Times New Roman" w:hAnsi="Times New Roman"/>
          <w:b/>
          <w:sz w:val="24"/>
          <w:szCs w:val="24"/>
        </w:rPr>
      </w:pPr>
      <w:r w:rsidRPr="00D438A3">
        <w:rPr>
          <w:rFonts w:ascii="Times New Roman" w:hAnsi="Times New Roman"/>
          <w:b/>
          <w:sz w:val="24"/>
          <w:szCs w:val="24"/>
        </w:rPr>
        <w:t>Membership of Guide Update Teams</w:t>
      </w:r>
    </w:p>
    <w:p w:rsidR="00CA5390" w:rsidRDefault="00CA5390" w:rsidP="003F1698">
      <w:pPr>
        <w:ind w:left="720"/>
        <w:rPr>
          <w:rFonts w:ascii="Times New Roman" w:hAnsi="Times New Roman"/>
          <w:sz w:val="24"/>
          <w:szCs w:val="24"/>
        </w:rPr>
      </w:pPr>
      <w:r>
        <w:rPr>
          <w:rFonts w:ascii="Times New Roman" w:hAnsi="Times New Roman"/>
          <w:sz w:val="24"/>
          <w:szCs w:val="24"/>
        </w:rPr>
        <w:lastRenderedPageBreak/>
        <w:t xml:space="preserve">Industry membership will be from the Guides Subcommittee with open membership.  The broad PMSC membership will receive the document and a chance to provide inputs both in the initial update phase and in the review phase.  Each guide update </w:t>
      </w:r>
      <w:proofErr w:type="spellStart"/>
      <w:r>
        <w:rPr>
          <w:rFonts w:ascii="Times New Roman" w:hAnsi="Times New Roman"/>
          <w:sz w:val="24"/>
          <w:szCs w:val="24"/>
        </w:rPr>
        <w:t>subteam</w:t>
      </w:r>
      <w:proofErr w:type="spellEnd"/>
      <w:r>
        <w:rPr>
          <w:rFonts w:ascii="Times New Roman" w:hAnsi="Times New Roman"/>
          <w:sz w:val="24"/>
          <w:szCs w:val="24"/>
        </w:rPr>
        <w:t xml:space="preserve"> should have government representation as well.  The Intent, Surveillance and IBR guides should as a minimum have civilian, DCMA, and Intel representation.  </w:t>
      </w:r>
    </w:p>
    <w:p w:rsidR="00CA5390" w:rsidRDefault="00CA5390" w:rsidP="003F1698">
      <w:pPr>
        <w:ind w:left="720"/>
        <w:rPr>
          <w:rFonts w:ascii="Times New Roman" w:hAnsi="Times New Roman"/>
          <w:sz w:val="24"/>
          <w:szCs w:val="24"/>
        </w:rPr>
      </w:pPr>
    </w:p>
    <w:p w:rsidR="000F44C6" w:rsidRDefault="00CA5390" w:rsidP="000F44C6">
      <w:pPr>
        <w:pStyle w:val="ListParagraph"/>
        <w:numPr>
          <w:ilvl w:val="0"/>
          <w:numId w:val="9"/>
        </w:numPr>
        <w:ind w:left="360"/>
        <w:rPr>
          <w:rFonts w:ascii="Times New Roman" w:hAnsi="Times New Roman"/>
          <w:b/>
          <w:sz w:val="24"/>
          <w:szCs w:val="24"/>
        </w:rPr>
      </w:pPr>
      <w:r w:rsidRPr="00765895">
        <w:rPr>
          <w:rFonts w:ascii="Times New Roman" w:hAnsi="Times New Roman"/>
          <w:b/>
          <w:sz w:val="24"/>
          <w:szCs w:val="24"/>
        </w:rPr>
        <w:t>2009-2011 Guides Update Schedule</w:t>
      </w:r>
    </w:p>
    <w:p w:rsidR="00CA5390" w:rsidRDefault="00CA5390" w:rsidP="003F1698">
      <w:pPr>
        <w:ind w:left="720"/>
        <w:rPr>
          <w:rFonts w:ascii="Times New Roman" w:hAnsi="Times New Roman"/>
          <w:b/>
          <w:sz w:val="24"/>
          <w:szCs w:val="24"/>
        </w:rPr>
      </w:pPr>
      <w:r>
        <w:rPr>
          <w:rFonts w:ascii="Times New Roman" w:hAnsi="Times New Roman"/>
          <w:b/>
          <w:sz w:val="24"/>
          <w:szCs w:val="24"/>
        </w:rPr>
        <w:t>Priorities</w:t>
      </w:r>
    </w:p>
    <w:p w:rsidR="00AE4AC0" w:rsidRDefault="00AE4AC0" w:rsidP="00AE4AC0">
      <w:pPr>
        <w:pStyle w:val="ListParagraph"/>
        <w:numPr>
          <w:ilvl w:val="0"/>
          <w:numId w:val="3"/>
        </w:numPr>
        <w:rPr>
          <w:rFonts w:ascii="Times New Roman" w:hAnsi="Times New Roman"/>
          <w:b/>
          <w:sz w:val="24"/>
          <w:szCs w:val="24"/>
        </w:rPr>
      </w:pPr>
      <w:r>
        <w:rPr>
          <w:rFonts w:ascii="Times New Roman" w:hAnsi="Times New Roman"/>
          <w:b/>
          <w:sz w:val="24"/>
          <w:szCs w:val="24"/>
        </w:rPr>
        <w:t>The Program Manager’s Guide to IBRs</w:t>
      </w:r>
    </w:p>
    <w:p w:rsidR="00CA5390" w:rsidRDefault="00AE4AC0" w:rsidP="00FC52C2">
      <w:pPr>
        <w:pStyle w:val="ListParagraph"/>
        <w:numPr>
          <w:ilvl w:val="0"/>
          <w:numId w:val="3"/>
        </w:numPr>
        <w:rPr>
          <w:rFonts w:ascii="Times New Roman" w:hAnsi="Times New Roman"/>
          <w:b/>
          <w:sz w:val="24"/>
          <w:szCs w:val="24"/>
        </w:rPr>
      </w:pPr>
      <w:r>
        <w:rPr>
          <w:rFonts w:ascii="Times New Roman" w:hAnsi="Times New Roman"/>
          <w:b/>
          <w:sz w:val="24"/>
          <w:szCs w:val="24"/>
        </w:rPr>
        <w:t xml:space="preserve">ANSI EIA 748 </w:t>
      </w:r>
      <w:r w:rsidR="00CA5390">
        <w:rPr>
          <w:rFonts w:ascii="Times New Roman" w:hAnsi="Times New Roman"/>
          <w:b/>
          <w:sz w:val="24"/>
          <w:szCs w:val="24"/>
        </w:rPr>
        <w:t>Intent Guide</w:t>
      </w:r>
    </w:p>
    <w:p w:rsidR="00455915" w:rsidRPr="00135B24" w:rsidRDefault="00455915" w:rsidP="00455915">
      <w:pPr>
        <w:pStyle w:val="ListParagraph"/>
        <w:numPr>
          <w:ilvl w:val="0"/>
          <w:numId w:val="3"/>
        </w:numPr>
        <w:rPr>
          <w:rFonts w:ascii="Times New Roman" w:hAnsi="Times New Roman"/>
          <w:b/>
          <w:sz w:val="24"/>
          <w:szCs w:val="24"/>
        </w:rPr>
      </w:pPr>
      <w:r w:rsidRPr="00135B24">
        <w:rPr>
          <w:rFonts w:ascii="Times New Roman" w:hAnsi="Times New Roman"/>
          <w:b/>
          <w:sz w:val="24"/>
          <w:szCs w:val="24"/>
        </w:rPr>
        <w:t>Surveillance</w:t>
      </w:r>
    </w:p>
    <w:p w:rsidR="00455915" w:rsidRDefault="00455915" w:rsidP="00455915">
      <w:pPr>
        <w:pStyle w:val="ListParagraph"/>
        <w:numPr>
          <w:ilvl w:val="0"/>
          <w:numId w:val="3"/>
        </w:numPr>
        <w:rPr>
          <w:rFonts w:ascii="Times New Roman" w:hAnsi="Times New Roman"/>
          <w:b/>
          <w:sz w:val="24"/>
          <w:szCs w:val="24"/>
        </w:rPr>
      </w:pPr>
      <w:r>
        <w:rPr>
          <w:rFonts w:ascii="Times New Roman" w:hAnsi="Times New Roman"/>
          <w:b/>
          <w:sz w:val="24"/>
          <w:szCs w:val="24"/>
        </w:rPr>
        <w:t>System Acceptance</w:t>
      </w:r>
    </w:p>
    <w:p w:rsidR="00CA5390" w:rsidRDefault="00CA5390" w:rsidP="00FC52C2">
      <w:pPr>
        <w:pStyle w:val="ListParagraph"/>
        <w:numPr>
          <w:ilvl w:val="0"/>
          <w:numId w:val="3"/>
        </w:numPr>
        <w:rPr>
          <w:rFonts w:ascii="Times New Roman" w:hAnsi="Times New Roman"/>
          <w:b/>
          <w:sz w:val="24"/>
          <w:szCs w:val="24"/>
        </w:rPr>
      </w:pPr>
      <w:r>
        <w:rPr>
          <w:rFonts w:ascii="Times New Roman" w:hAnsi="Times New Roman"/>
          <w:b/>
          <w:sz w:val="24"/>
          <w:szCs w:val="24"/>
        </w:rPr>
        <w:t>Application</w:t>
      </w:r>
    </w:p>
    <w:p w:rsidR="00CA5390" w:rsidRDefault="00CA5390" w:rsidP="008727DF">
      <w:pPr>
        <w:rPr>
          <w:rFonts w:ascii="Times New Roman" w:hAnsi="Times New Roman"/>
          <w:b/>
          <w:sz w:val="24"/>
          <w:szCs w:val="24"/>
        </w:rPr>
      </w:pPr>
    </w:p>
    <w:p w:rsidR="00CA5390" w:rsidRDefault="00AE4AC0" w:rsidP="008727DF">
      <w:pPr>
        <w:rPr>
          <w:rFonts w:ascii="Times New Roman" w:hAnsi="Times New Roman"/>
          <w:b/>
          <w:sz w:val="24"/>
          <w:szCs w:val="24"/>
        </w:rPr>
      </w:pPr>
      <w:r>
        <w:rPr>
          <w:rFonts w:ascii="Times New Roman" w:hAnsi="Times New Roman"/>
          <w:b/>
          <w:sz w:val="24"/>
          <w:szCs w:val="24"/>
        </w:rPr>
        <w:t xml:space="preserve">IBR </w:t>
      </w:r>
      <w:r w:rsidR="00CA5390">
        <w:rPr>
          <w:rFonts w:ascii="Times New Roman" w:hAnsi="Times New Roman"/>
          <w:b/>
          <w:sz w:val="24"/>
          <w:szCs w:val="24"/>
        </w:rPr>
        <w:t>Guide Update Plan</w:t>
      </w:r>
      <w:r w:rsidR="001062D4">
        <w:rPr>
          <w:rFonts w:ascii="Times New Roman" w:hAnsi="Times New Roman"/>
          <w:b/>
          <w:sz w:val="24"/>
          <w:szCs w:val="24"/>
        </w:rPr>
        <w:t xml:space="preserve"> (Tentative)</w:t>
      </w:r>
    </w:p>
    <w:p w:rsidR="00CA5390" w:rsidRPr="008727DF" w:rsidRDefault="00CA5390" w:rsidP="008727DF">
      <w:pPr>
        <w:pStyle w:val="ListParagraph"/>
        <w:numPr>
          <w:ilvl w:val="0"/>
          <w:numId w:val="4"/>
        </w:numPr>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August 2009 – Approval to begin and team membership</w:t>
      </w:r>
    </w:p>
    <w:p w:rsidR="00CA5390" w:rsidRPr="008727DF" w:rsidRDefault="00CA5390" w:rsidP="008727DF">
      <w:pPr>
        <w:pStyle w:val="ListParagraph"/>
        <w:numPr>
          <w:ilvl w:val="0"/>
          <w:numId w:val="4"/>
        </w:numPr>
        <w:rPr>
          <w:rFonts w:ascii="Times New Roman" w:hAnsi="Times New Roman"/>
          <w:b/>
          <w:sz w:val="24"/>
          <w:szCs w:val="24"/>
        </w:rPr>
      </w:pPr>
      <w:r>
        <w:rPr>
          <w:rFonts w:ascii="Times New Roman" w:hAnsi="Times New Roman"/>
          <w:sz w:val="24"/>
          <w:szCs w:val="24"/>
        </w:rPr>
        <w:t>September 15, 2009 –  Guide Team Publication of detail update plan</w:t>
      </w:r>
    </w:p>
    <w:p w:rsidR="00CA5390" w:rsidRPr="008727DF" w:rsidRDefault="00CA5390" w:rsidP="008727DF">
      <w:pPr>
        <w:pStyle w:val="ListParagraph"/>
        <w:numPr>
          <w:ilvl w:val="0"/>
          <w:numId w:val="4"/>
        </w:numPr>
        <w:rPr>
          <w:rFonts w:ascii="Times New Roman" w:hAnsi="Times New Roman"/>
          <w:b/>
          <w:sz w:val="24"/>
          <w:szCs w:val="24"/>
        </w:rPr>
      </w:pPr>
      <w:r>
        <w:rPr>
          <w:rFonts w:ascii="Times New Roman" w:hAnsi="Times New Roman"/>
          <w:sz w:val="24"/>
          <w:szCs w:val="24"/>
        </w:rPr>
        <w:t>September 30</w:t>
      </w:r>
      <w:r w:rsidRPr="008727DF">
        <w:rPr>
          <w:rFonts w:ascii="Times New Roman" w:hAnsi="Times New Roman"/>
          <w:sz w:val="24"/>
          <w:szCs w:val="24"/>
          <w:vertAlign w:val="superscript"/>
        </w:rPr>
        <w:t>th</w:t>
      </w:r>
      <w:r>
        <w:rPr>
          <w:rFonts w:ascii="Times New Roman" w:hAnsi="Times New Roman"/>
          <w:sz w:val="24"/>
          <w:szCs w:val="24"/>
        </w:rPr>
        <w:t>, 2009 – Chair distribution of plan and prior baseline to joint industry –government with call for comments.  Comment period ends with fall IPM conference.</w:t>
      </w:r>
    </w:p>
    <w:p w:rsidR="00CA5390" w:rsidRPr="008727DF" w:rsidRDefault="00CA5390" w:rsidP="008727DF">
      <w:pPr>
        <w:pStyle w:val="ListParagraph"/>
        <w:numPr>
          <w:ilvl w:val="0"/>
          <w:numId w:val="4"/>
        </w:numPr>
        <w:rPr>
          <w:rFonts w:ascii="Times New Roman" w:hAnsi="Times New Roman"/>
          <w:b/>
          <w:sz w:val="24"/>
          <w:szCs w:val="24"/>
        </w:rPr>
      </w:pPr>
      <w:r>
        <w:rPr>
          <w:rFonts w:ascii="Times New Roman" w:hAnsi="Times New Roman"/>
          <w:sz w:val="24"/>
          <w:szCs w:val="24"/>
        </w:rPr>
        <w:t>November 13, 2009 – Working group at fall conference regarding comments.  Final input received.</w:t>
      </w:r>
    </w:p>
    <w:p w:rsidR="00CA5390" w:rsidRPr="008727DF" w:rsidRDefault="00CA5390" w:rsidP="008727DF">
      <w:pPr>
        <w:pStyle w:val="ListParagraph"/>
        <w:numPr>
          <w:ilvl w:val="0"/>
          <w:numId w:val="4"/>
        </w:numPr>
        <w:rPr>
          <w:rFonts w:ascii="Times New Roman" w:hAnsi="Times New Roman"/>
          <w:b/>
          <w:sz w:val="24"/>
          <w:szCs w:val="24"/>
        </w:rPr>
      </w:pPr>
      <w:r>
        <w:rPr>
          <w:rFonts w:ascii="Times New Roman" w:hAnsi="Times New Roman"/>
          <w:sz w:val="24"/>
          <w:szCs w:val="24"/>
        </w:rPr>
        <w:t>March 31</w:t>
      </w:r>
      <w:r w:rsidRPr="008727DF">
        <w:rPr>
          <w:rFonts w:ascii="Times New Roman" w:hAnsi="Times New Roman"/>
          <w:sz w:val="24"/>
          <w:szCs w:val="24"/>
          <w:vertAlign w:val="superscript"/>
        </w:rPr>
        <w:t>st</w:t>
      </w:r>
      <w:r>
        <w:rPr>
          <w:rFonts w:ascii="Times New Roman" w:hAnsi="Times New Roman"/>
          <w:sz w:val="24"/>
          <w:szCs w:val="24"/>
        </w:rPr>
        <w:t>, 2010 – Draft I</w:t>
      </w:r>
      <w:r w:rsidR="00AE4AC0">
        <w:rPr>
          <w:rFonts w:ascii="Times New Roman" w:hAnsi="Times New Roman"/>
          <w:sz w:val="24"/>
          <w:szCs w:val="24"/>
        </w:rPr>
        <w:t>BR</w:t>
      </w:r>
      <w:r>
        <w:rPr>
          <w:rFonts w:ascii="Times New Roman" w:hAnsi="Times New Roman"/>
          <w:sz w:val="24"/>
          <w:szCs w:val="24"/>
        </w:rPr>
        <w:t xml:space="preserve"> Guide review copy</w:t>
      </w:r>
    </w:p>
    <w:p w:rsidR="00CA5390" w:rsidRPr="008727DF" w:rsidRDefault="00CA5390" w:rsidP="008727DF">
      <w:pPr>
        <w:pStyle w:val="ListParagraph"/>
        <w:numPr>
          <w:ilvl w:val="0"/>
          <w:numId w:val="4"/>
        </w:numPr>
        <w:rPr>
          <w:rFonts w:ascii="Times New Roman" w:hAnsi="Times New Roman"/>
          <w:b/>
          <w:sz w:val="24"/>
          <w:szCs w:val="24"/>
        </w:rPr>
      </w:pPr>
      <w:r>
        <w:rPr>
          <w:rFonts w:ascii="Times New Roman" w:hAnsi="Times New Roman"/>
          <w:sz w:val="24"/>
          <w:szCs w:val="24"/>
        </w:rPr>
        <w:t>April 15</w:t>
      </w:r>
      <w:r w:rsidRPr="008727DF">
        <w:rPr>
          <w:rFonts w:ascii="Times New Roman" w:hAnsi="Times New Roman"/>
          <w:sz w:val="24"/>
          <w:szCs w:val="24"/>
          <w:vertAlign w:val="superscript"/>
        </w:rPr>
        <w:t>th</w:t>
      </w:r>
      <w:r>
        <w:rPr>
          <w:rFonts w:ascii="Times New Roman" w:hAnsi="Times New Roman"/>
          <w:sz w:val="24"/>
          <w:szCs w:val="24"/>
        </w:rPr>
        <w:t xml:space="preserve"> 2010 – Final Draft Copy</w:t>
      </w:r>
    </w:p>
    <w:p w:rsidR="00CA5390" w:rsidRPr="008727DF" w:rsidRDefault="00CA5390" w:rsidP="008727DF">
      <w:pPr>
        <w:pStyle w:val="ListParagraph"/>
        <w:numPr>
          <w:ilvl w:val="0"/>
          <w:numId w:val="4"/>
        </w:numPr>
        <w:rPr>
          <w:rFonts w:ascii="Times New Roman" w:hAnsi="Times New Roman"/>
          <w:b/>
          <w:sz w:val="24"/>
          <w:szCs w:val="24"/>
        </w:rPr>
      </w:pPr>
      <w:r>
        <w:rPr>
          <w:rFonts w:ascii="Times New Roman" w:hAnsi="Times New Roman"/>
          <w:sz w:val="24"/>
          <w:szCs w:val="24"/>
        </w:rPr>
        <w:t>May 2010 – Committee vote on Intent Guide</w:t>
      </w:r>
    </w:p>
    <w:p w:rsidR="00CA5390" w:rsidRPr="008727DF" w:rsidRDefault="00CA5390" w:rsidP="008727DF">
      <w:pPr>
        <w:pStyle w:val="ListParagraph"/>
        <w:numPr>
          <w:ilvl w:val="0"/>
          <w:numId w:val="4"/>
        </w:numPr>
        <w:rPr>
          <w:rFonts w:ascii="Times New Roman" w:hAnsi="Times New Roman"/>
          <w:b/>
          <w:sz w:val="24"/>
          <w:szCs w:val="24"/>
        </w:rPr>
      </w:pPr>
      <w:r>
        <w:rPr>
          <w:rFonts w:ascii="Times New Roman" w:hAnsi="Times New Roman"/>
          <w:sz w:val="24"/>
          <w:szCs w:val="24"/>
        </w:rPr>
        <w:t>May 2010 – Distribute to government for acceptance</w:t>
      </w:r>
    </w:p>
    <w:p w:rsidR="00CA5390" w:rsidRPr="008727DF" w:rsidRDefault="00CA5390" w:rsidP="008727DF">
      <w:pPr>
        <w:pStyle w:val="ListParagraph"/>
        <w:numPr>
          <w:ilvl w:val="0"/>
          <w:numId w:val="4"/>
        </w:numPr>
        <w:rPr>
          <w:rFonts w:ascii="Times New Roman" w:hAnsi="Times New Roman"/>
          <w:b/>
          <w:sz w:val="24"/>
          <w:szCs w:val="24"/>
        </w:rPr>
      </w:pPr>
      <w:r>
        <w:rPr>
          <w:rFonts w:ascii="Times New Roman" w:hAnsi="Times New Roman"/>
          <w:sz w:val="24"/>
          <w:szCs w:val="24"/>
        </w:rPr>
        <w:t>August 2010 – Target for final publication with government acceptance.</w:t>
      </w:r>
    </w:p>
    <w:p w:rsidR="00CA5390" w:rsidRDefault="00CA5390" w:rsidP="008727DF">
      <w:pPr>
        <w:rPr>
          <w:rFonts w:ascii="Times New Roman" w:hAnsi="Times New Roman"/>
          <w:b/>
          <w:sz w:val="24"/>
          <w:szCs w:val="24"/>
        </w:rPr>
      </w:pPr>
    </w:p>
    <w:p w:rsidR="00CA5390" w:rsidRDefault="00AE4AC0" w:rsidP="008727DF">
      <w:pPr>
        <w:rPr>
          <w:rFonts w:ascii="Times New Roman" w:hAnsi="Times New Roman"/>
          <w:b/>
          <w:sz w:val="24"/>
          <w:szCs w:val="24"/>
        </w:rPr>
      </w:pPr>
      <w:r>
        <w:rPr>
          <w:rFonts w:ascii="Times New Roman" w:hAnsi="Times New Roman"/>
          <w:b/>
          <w:sz w:val="24"/>
          <w:szCs w:val="24"/>
        </w:rPr>
        <w:t>Intent</w:t>
      </w:r>
      <w:r w:rsidR="00CA5390">
        <w:rPr>
          <w:rFonts w:ascii="Times New Roman" w:hAnsi="Times New Roman"/>
          <w:b/>
          <w:sz w:val="24"/>
          <w:szCs w:val="24"/>
        </w:rPr>
        <w:t xml:space="preserve"> Guide</w:t>
      </w:r>
    </w:p>
    <w:p w:rsidR="00CA5390" w:rsidRPr="00135B24" w:rsidRDefault="00CA5390" w:rsidP="008727DF">
      <w:pPr>
        <w:pStyle w:val="ListParagraph"/>
        <w:numPr>
          <w:ilvl w:val="0"/>
          <w:numId w:val="5"/>
        </w:numPr>
        <w:rPr>
          <w:rFonts w:ascii="Times New Roman" w:hAnsi="Times New Roman"/>
          <w:sz w:val="24"/>
          <w:szCs w:val="24"/>
        </w:rPr>
      </w:pPr>
      <w:r>
        <w:rPr>
          <w:rFonts w:ascii="Times New Roman" w:hAnsi="Times New Roman"/>
          <w:b/>
          <w:sz w:val="24"/>
          <w:szCs w:val="24"/>
        </w:rPr>
        <w:t xml:space="preserve"> </w:t>
      </w:r>
      <w:r w:rsidR="00AE4AC0">
        <w:rPr>
          <w:rFonts w:ascii="Times New Roman" w:hAnsi="Times New Roman"/>
          <w:sz w:val="24"/>
          <w:szCs w:val="24"/>
        </w:rPr>
        <w:t>May</w:t>
      </w:r>
      <w:r w:rsidR="001062D4" w:rsidRPr="00135B24">
        <w:rPr>
          <w:rFonts w:ascii="Times New Roman" w:hAnsi="Times New Roman"/>
          <w:sz w:val="24"/>
          <w:szCs w:val="24"/>
        </w:rPr>
        <w:t xml:space="preserve"> </w:t>
      </w:r>
      <w:r w:rsidRPr="00135B24">
        <w:rPr>
          <w:rFonts w:ascii="Times New Roman" w:hAnsi="Times New Roman"/>
          <w:sz w:val="24"/>
          <w:szCs w:val="24"/>
        </w:rPr>
        <w:t>2010 – Approval to begin and team membership</w:t>
      </w:r>
    </w:p>
    <w:p w:rsidR="00CA5390" w:rsidRPr="00135B24" w:rsidRDefault="00CA5390" w:rsidP="00135B24">
      <w:pPr>
        <w:rPr>
          <w:rFonts w:ascii="Times New Roman" w:hAnsi="Times New Roman"/>
          <w:b/>
          <w:sz w:val="24"/>
          <w:szCs w:val="24"/>
        </w:rPr>
      </w:pPr>
    </w:p>
    <w:p w:rsidR="00CA5390" w:rsidRDefault="00CA5390" w:rsidP="00135B24">
      <w:pPr>
        <w:rPr>
          <w:rFonts w:ascii="Times New Roman" w:hAnsi="Times New Roman"/>
          <w:b/>
          <w:sz w:val="24"/>
          <w:szCs w:val="24"/>
        </w:rPr>
      </w:pPr>
      <w:r>
        <w:rPr>
          <w:rFonts w:ascii="Times New Roman" w:hAnsi="Times New Roman"/>
          <w:b/>
          <w:sz w:val="24"/>
          <w:szCs w:val="24"/>
        </w:rPr>
        <w:t>Acceptance Guide</w:t>
      </w:r>
    </w:p>
    <w:p w:rsidR="00CA5390" w:rsidRPr="00135B24" w:rsidRDefault="00CA5390" w:rsidP="00135B24">
      <w:pPr>
        <w:pStyle w:val="ListParagraph"/>
        <w:numPr>
          <w:ilvl w:val="0"/>
          <w:numId w:val="6"/>
        </w:numPr>
        <w:rPr>
          <w:rFonts w:ascii="Times New Roman" w:hAnsi="Times New Roman"/>
          <w:sz w:val="24"/>
          <w:szCs w:val="24"/>
        </w:rPr>
      </w:pPr>
      <w:r>
        <w:rPr>
          <w:rFonts w:ascii="Times New Roman" w:hAnsi="Times New Roman"/>
          <w:b/>
          <w:sz w:val="24"/>
          <w:szCs w:val="24"/>
        </w:rPr>
        <w:t xml:space="preserve"> </w:t>
      </w:r>
      <w:r w:rsidR="001062D4">
        <w:rPr>
          <w:rFonts w:ascii="Times New Roman" w:hAnsi="Times New Roman"/>
          <w:sz w:val="24"/>
          <w:szCs w:val="24"/>
        </w:rPr>
        <w:t xml:space="preserve">April </w:t>
      </w:r>
      <w:r w:rsidRPr="00135B24">
        <w:rPr>
          <w:rFonts w:ascii="Times New Roman" w:hAnsi="Times New Roman"/>
          <w:sz w:val="24"/>
          <w:szCs w:val="24"/>
        </w:rPr>
        <w:t xml:space="preserve"> 201</w:t>
      </w:r>
      <w:r w:rsidR="00455915">
        <w:rPr>
          <w:rFonts w:ascii="Times New Roman" w:hAnsi="Times New Roman"/>
          <w:sz w:val="24"/>
          <w:szCs w:val="24"/>
        </w:rPr>
        <w:t>1</w:t>
      </w:r>
      <w:r w:rsidRPr="00135B24">
        <w:rPr>
          <w:rFonts w:ascii="Times New Roman" w:hAnsi="Times New Roman"/>
          <w:sz w:val="24"/>
          <w:szCs w:val="24"/>
        </w:rPr>
        <w:t xml:space="preserve"> – Approval to begin and team membership</w:t>
      </w:r>
    </w:p>
    <w:p w:rsidR="00CA5390" w:rsidRDefault="00CA5390" w:rsidP="00135B24">
      <w:pPr>
        <w:rPr>
          <w:rFonts w:ascii="Times New Roman" w:hAnsi="Times New Roman"/>
          <w:b/>
          <w:sz w:val="24"/>
          <w:szCs w:val="24"/>
        </w:rPr>
      </w:pPr>
    </w:p>
    <w:p w:rsidR="00CA5390" w:rsidRDefault="00CA5390" w:rsidP="00135B24">
      <w:pPr>
        <w:rPr>
          <w:rFonts w:ascii="Times New Roman" w:hAnsi="Times New Roman"/>
          <w:b/>
          <w:sz w:val="24"/>
          <w:szCs w:val="24"/>
        </w:rPr>
      </w:pPr>
      <w:r>
        <w:rPr>
          <w:rFonts w:ascii="Times New Roman" w:hAnsi="Times New Roman"/>
          <w:b/>
          <w:sz w:val="24"/>
          <w:szCs w:val="24"/>
        </w:rPr>
        <w:t>Surveillance Guide</w:t>
      </w:r>
    </w:p>
    <w:p w:rsidR="007058A7" w:rsidRPr="007058A7" w:rsidRDefault="00CA5390" w:rsidP="007058A7">
      <w:pPr>
        <w:pStyle w:val="ListParagraph"/>
        <w:numPr>
          <w:ilvl w:val="0"/>
          <w:numId w:val="7"/>
        </w:numPr>
        <w:rPr>
          <w:rFonts w:ascii="Times New Roman" w:hAnsi="Times New Roman"/>
          <w:sz w:val="24"/>
          <w:szCs w:val="24"/>
        </w:rPr>
      </w:pPr>
      <w:r>
        <w:rPr>
          <w:rFonts w:ascii="Times New Roman" w:hAnsi="Times New Roman"/>
          <w:b/>
          <w:sz w:val="24"/>
          <w:szCs w:val="24"/>
        </w:rPr>
        <w:t xml:space="preserve"> </w:t>
      </w:r>
      <w:r w:rsidR="007058A7" w:rsidRPr="007058A7">
        <w:rPr>
          <w:rFonts w:ascii="Times New Roman" w:hAnsi="Times New Roman"/>
          <w:sz w:val="24"/>
          <w:szCs w:val="24"/>
        </w:rPr>
        <w:t>August 2010 – Approval to begin and team membership</w:t>
      </w:r>
    </w:p>
    <w:p w:rsidR="00CA5390" w:rsidRDefault="00CA5390" w:rsidP="00135B24">
      <w:pPr>
        <w:rPr>
          <w:rFonts w:ascii="Times New Roman" w:hAnsi="Times New Roman"/>
          <w:b/>
          <w:sz w:val="24"/>
          <w:szCs w:val="24"/>
        </w:rPr>
      </w:pPr>
      <w:r>
        <w:rPr>
          <w:rFonts w:ascii="Times New Roman" w:hAnsi="Times New Roman"/>
          <w:b/>
          <w:sz w:val="24"/>
          <w:szCs w:val="24"/>
        </w:rPr>
        <w:t>Application Guide</w:t>
      </w:r>
    </w:p>
    <w:p w:rsidR="00C56B24" w:rsidRPr="00135B24" w:rsidRDefault="00C56B24" w:rsidP="00C56B24">
      <w:pPr>
        <w:pStyle w:val="ListParagraph"/>
        <w:numPr>
          <w:ilvl w:val="0"/>
          <w:numId w:val="12"/>
        </w:numPr>
        <w:ind w:left="1080"/>
        <w:rPr>
          <w:rFonts w:ascii="Times New Roman" w:hAnsi="Times New Roman"/>
          <w:sz w:val="24"/>
          <w:szCs w:val="24"/>
        </w:rPr>
      </w:pPr>
      <w:r>
        <w:rPr>
          <w:rFonts w:ascii="Times New Roman" w:hAnsi="Times New Roman"/>
          <w:sz w:val="24"/>
          <w:szCs w:val="24"/>
        </w:rPr>
        <w:t xml:space="preserve">April </w:t>
      </w:r>
      <w:r w:rsidRPr="00135B24">
        <w:rPr>
          <w:rFonts w:ascii="Times New Roman" w:hAnsi="Times New Roman"/>
          <w:sz w:val="24"/>
          <w:szCs w:val="24"/>
        </w:rPr>
        <w:t xml:space="preserve"> 201</w:t>
      </w:r>
      <w:r>
        <w:rPr>
          <w:rFonts w:ascii="Times New Roman" w:hAnsi="Times New Roman"/>
          <w:sz w:val="24"/>
          <w:szCs w:val="24"/>
        </w:rPr>
        <w:t>1</w:t>
      </w:r>
      <w:r w:rsidRPr="00135B24">
        <w:rPr>
          <w:rFonts w:ascii="Times New Roman" w:hAnsi="Times New Roman"/>
          <w:sz w:val="24"/>
          <w:szCs w:val="24"/>
        </w:rPr>
        <w:t xml:space="preserve"> – Approval to begin and team membership</w:t>
      </w:r>
    </w:p>
    <w:p w:rsidR="00CA5390" w:rsidRPr="00E00E68" w:rsidRDefault="00CA5390" w:rsidP="00C56B24">
      <w:pPr>
        <w:pStyle w:val="ListParagraph"/>
        <w:rPr>
          <w:rFonts w:ascii="Times New Roman" w:hAnsi="Times New Roman"/>
          <w:b/>
          <w:sz w:val="24"/>
          <w:szCs w:val="24"/>
        </w:rPr>
      </w:pPr>
    </w:p>
    <w:sectPr w:rsidR="00CA5390" w:rsidRPr="00E00E68" w:rsidSect="00AA68E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E66" w:rsidRDefault="00A72E66" w:rsidP="00E00E68">
      <w:pPr>
        <w:spacing w:after="0" w:line="240" w:lineRule="auto"/>
      </w:pPr>
      <w:r>
        <w:separator/>
      </w:r>
    </w:p>
  </w:endnote>
  <w:endnote w:type="continuationSeparator" w:id="0">
    <w:p w:rsidR="00A72E66" w:rsidRDefault="00A72E66" w:rsidP="00E00E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390" w:rsidRDefault="00782188" w:rsidP="00006BEF">
    <w:pPr>
      <w:pStyle w:val="Footer"/>
      <w:framePr w:wrap="around" w:vAnchor="text" w:hAnchor="margin" w:xAlign="right" w:y="1"/>
      <w:rPr>
        <w:rStyle w:val="PageNumber"/>
      </w:rPr>
    </w:pPr>
    <w:r>
      <w:rPr>
        <w:rStyle w:val="PageNumber"/>
      </w:rPr>
      <w:fldChar w:fldCharType="begin"/>
    </w:r>
    <w:r w:rsidR="00CA5390">
      <w:rPr>
        <w:rStyle w:val="PageNumber"/>
      </w:rPr>
      <w:instrText xml:space="preserve">PAGE  </w:instrText>
    </w:r>
    <w:r>
      <w:rPr>
        <w:rStyle w:val="PageNumber"/>
      </w:rPr>
      <w:fldChar w:fldCharType="end"/>
    </w:r>
  </w:p>
  <w:p w:rsidR="000F44C6" w:rsidRDefault="000F44C6" w:rsidP="000F44C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B24" w:rsidRDefault="00C56B24" w:rsidP="00C56B24">
    <w:pPr>
      <w:pStyle w:val="Footer"/>
      <w:jc w:val="center"/>
      <w:rPr>
        <w:rStyle w:val="PageNumber"/>
      </w:rPr>
    </w:pPr>
    <w:r>
      <w:rPr>
        <w:rStyle w:val="PageNumber"/>
      </w:rPr>
      <w:t>1</w:t>
    </w:r>
  </w:p>
  <w:p w:rsidR="00C56B24" w:rsidRDefault="00C56B24" w:rsidP="00C56B24">
    <w:pPr>
      <w:pStyle w:val="Footer"/>
      <w:jc w:val="center"/>
      <w:rPr>
        <w:rStyle w:val="PageNumber"/>
      </w:rPr>
    </w:pPr>
  </w:p>
  <w:p w:rsidR="00CA5390" w:rsidRDefault="00CA5390" w:rsidP="00C56B24">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B24" w:rsidRDefault="00C56B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E66" w:rsidRDefault="00A72E66" w:rsidP="00E00E68">
      <w:pPr>
        <w:spacing w:after="0" w:line="240" w:lineRule="auto"/>
      </w:pPr>
      <w:r>
        <w:separator/>
      </w:r>
    </w:p>
  </w:footnote>
  <w:footnote w:type="continuationSeparator" w:id="0">
    <w:p w:rsidR="00A72E66" w:rsidRDefault="00A72E66" w:rsidP="00E00E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B24" w:rsidRDefault="00C56B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B24" w:rsidRDefault="00C56B24" w:rsidP="00C56B24">
    <w:pPr>
      <w:jc w:val="center"/>
      <w:rPr>
        <w:color w:val="FF0000"/>
        <w:sz w:val="48"/>
        <w:szCs w:val="48"/>
      </w:rPr>
    </w:pPr>
    <w:r>
      <w:rPr>
        <w:color w:val="FF0000"/>
        <w:sz w:val="48"/>
        <w:szCs w:val="48"/>
      </w:rPr>
      <w:t xml:space="preserve">Draft  </w:t>
    </w:r>
  </w:p>
  <w:p w:rsidR="00C56B24" w:rsidRDefault="00C56B24" w:rsidP="00C56B24">
    <w:pPr>
      <w:jc w:val="center"/>
      <w:rPr>
        <w:color w:val="FF0000"/>
        <w:sz w:val="48"/>
        <w:szCs w:val="48"/>
      </w:rPr>
    </w:pPr>
    <w:r>
      <w:rPr>
        <w:color w:val="FF0000"/>
        <w:sz w:val="48"/>
        <w:szCs w:val="48"/>
      </w:rPr>
      <w:t>NDIA PMSC Guides Working Group Strategic Plan</w:t>
    </w:r>
  </w:p>
  <w:p w:rsidR="00C56B24" w:rsidRDefault="00C56B24" w:rsidP="00C56B24">
    <w:pPr>
      <w:jc w:val="center"/>
      <w:rPr>
        <w:color w:val="FF0000"/>
        <w:sz w:val="48"/>
        <w:szCs w:val="48"/>
      </w:rPr>
    </w:pPr>
    <w:r>
      <w:rPr>
        <w:color w:val="FF0000"/>
        <w:sz w:val="48"/>
        <w:szCs w:val="48"/>
      </w:rPr>
      <w:t>August 25, 2009</w:t>
    </w:r>
  </w:p>
  <w:p w:rsidR="000F44C6" w:rsidRPr="000F44C6" w:rsidRDefault="000F44C6" w:rsidP="00C56B24">
    <w:pPr>
      <w:jc w:val="center"/>
      <w:rPr>
        <w:rFonts w:ascii="Times New Roman" w:hAnsi="Times New Roman"/>
        <w:b/>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B24" w:rsidRDefault="00C56B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379E"/>
    <w:multiLevelType w:val="hybridMultilevel"/>
    <w:tmpl w:val="E9A4E4AC"/>
    <w:lvl w:ilvl="0" w:tplc="B2B8E8F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68B390C"/>
    <w:multiLevelType w:val="hybridMultilevel"/>
    <w:tmpl w:val="E9A4E4AC"/>
    <w:lvl w:ilvl="0" w:tplc="B2B8E8F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C6D67A2"/>
    <w:multiLevelType w:val="hybridMultilevel"/>
    <w:tmpl w:val="D968E47E"/>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
    <w:nsid w:val="14040540"/>
    <w:multiLevelType w:val="hybridMultilevel"/>
    <w:tmpl w:val="03E4B028"/>
    <w:lvl w:ilvl="0" w:tplc="4D7C0380">
      <w:start w:val="2"/>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24D13059"/>
    <w:multiLevelType w:val="hybridMultilevel"/>
    <w:tmpl w:val="27684632"/>
    <w:lvl w:ilvl="0" w:tplc="B00410C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291835FA"/>
    <w:multiLevelType w:val="hybridMultilevel"/>
    <w:tmpl w:val="73CE06D8"/>
    <w:lvl w:ilvl="0" w:tplc="B2B8E8F0">
      <w:start w:val="1"/>
      <w:numFmt w:val="lowerLetter"/>
      <w:lvlText w:val="%1."/>
      <w:lvlJc w:val="left"/>
      <w:pPr>
        <w:ind w:left="1485" w:hanging="360"/>
      </w:pPr>
      <w:rPr>
        <w:rFonts w:cs="Times New Roman"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nsid w:val="36342F42"/>
    <w:multiLevelType w:val="hybridMultilevel"/>
    <w:tmpl w:val="D4C62878"/>
    <w:lvl w:ilvl="0" w:tplc="E7FA10C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3DFC235C"/>
    <w:multiLevelType w:val="hybridMultilevel"/>
    <w:tmpl w:val="D28CCC76"/>
    <w:lvl w:ilvl="0" w:tplc="A33226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4AA26E84"/>
    <w:multiLevelType w:val="hybridMultilevel"/>
    <w:tmpl w:val="E9A4E4AC"/>
    <w:lvl w:ilvl="0" w:tplc="B2B8E8F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4AB71081"/>
    <w:multiLevelType w:val="hybridMultilevel"/>
    <w:tmpl w:val="33F0F34C"/>
    <w:lvl w:ilvl="0" w:tplc="0ECC2930">
      <w:start w:val="1"/>
      <w:numFmt w:val="decimal"/>
      <w:lvlText w:val="%1."/>
      <w:lvlJc w:val="left"/>
      <w:pPr>
        <w:ind w:left="108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1571675"/>
    <w:multiLevelType w:val="hybridMultilevel"/>
    <w:tmpl w:val="E9A4E4AC"/>
    <w:lvl w:ilvl="0" w:tplc="B2B8E8F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72B67B8D"/>
    <w:multiLevelType w:val="hybridMultilevel"/>
    <w:tmpl w:val="B8CE26DA"/>
    <w:lvl w:ilvl="0" w:tplc="5BAEA3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1"/>
  </w:num>
  <w:num w:numId="2">
    <w:abstractNumId w:val="7"/>
  </w:num>
  <w:num w:numId="3">
    <w:abstractNumId w:val="6"/>
  </w:num>
  <w:num w:numId="4">
    <w:abstractNumId w:val="4"/>
  </w:num>
  <w:num w:numId="5">
    <w:abstractNumId w:val="1"/>
  </w:num>
  <w:num w:numId="6">
    <w:abstractNumId w:val="10"/>
  </w:num>
  <w:num w:numId="7">
    <w:abstractNumId w:val="8"/>
  </w:num>
  <w:num w:numId="8">
    <w:abstractNumId w:val="0"/>
  </w:num>
  <w:num w:numId="9">
    <w:abstractNumId w:val="3"/>
  </w:num>
  <w:num w:numId="10">
    <w:abstractNumId w:val="9"/>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E00E68"/>
    <w:rsid w:val="00006BEF"/>
    <w:rsid w:val="00024AE9"/>
    <w:rsid w:val="000F38F6"/>
    <w:rsid w:val="000F44C6"/>
    <w:rsid w:val="001062D4"/>
    <w:rsid w:val="00135B24"/>
    <w:rsid w:val="0014148C"/>
    <w:rsid w:val="00180413"/>
    <w:rsid w:val="00182FF9"/>
    <w:rsid w:val="001C7A5C"/>
    <w:rsid w:val="00210276"/>
    <w:rsid w:val="002871DE"/>
    <w:rsid w:val="002B0245"/>
    <w:rsid w:val="002B12BB"/>
    <w:rsid w:val="0033014D"/>
    <w:rsid w:val="00357D3E"/>
    <w:rsid w:val="003D778E"/>
    <w:rsid w:val="003F1698"/>
    <w:rsid w:val="00455915"/>
    <w:rsid w:val="00467CCA"/>
    <w:rsid w:val="00520FF0"/>
    <w:rsid w:val="006778A8"/>
    <w:rsid w:val="007058A7"/>
    <w:rsid w:val="00760C7B"/>
    <w:rsid w:val="00765895"/>
    <w:rsid w:val="00782188"/>
    <w:rsid w:val="007B1847"/>
    <w:rsid w:val="00842AA2"/>
    <w:rsid w:val="008727DF"/>
    <w:rsid w:val="00881598"/>
    <w:rsid w:val="008A3C38"/>
    <w:rsid w:val="008A647D"/>
    <w:rsid w:val="0097129D"/>
    <w:rsid w:val="009A2F2A"/>
    <w:rsid w:val="009F476E"/>
    <w:rsid w:val="00A67216"/>
    <w:rsid w:val="00A72E66"/>
    <w:rsid w:val="00A828AB"/>
    <w:rsid w:val="00AA68E2"/>
    <w:rsid w:val="00AE4AC0"/>
    <w:rsid w:val="00AF69EC"/>
    <w:rsid w:val="00B424CC"/>
    <w:rsid w:val="00B75F49"/>
    <w:rsid w:val="00B81F0F"/>
    <w:rsid w:val="00B92DEB"/>
    <w:rsid w:val="00BD2318"/>
    <w:rsid w:val="00C23212"/>
    <w:rsid w:val="00C35856"/>
    <w:rsid w:val="00C56B24"/>
    <w:rsid w:val="00C62477"/>
    <w:rsid w:val="00C76E5E"/>
    <w:rsid w:val="00CA5390"/>
    <w:rsid w:val="00D438A3"/>
    <w:rsid w:val="00D65739"/>
    <w:rsid w:val="00DB4B48"/>
    <w:rsid w:val="00DD1613"/>
    <w:rsid w:val="00E00E68"/>
    <w:rsid w:val="00E9472D"/>
    <w:rsid w:val="00EE28E7"/>
    <w:rsid w:val="00F36821"/>
    <w:rsid w:val="00FC52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8E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00E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00E68"/>
    <w:rPr>
      <w:rFonts w:cs="Times New Roman"/>
    </w:rPr>
  </w:style>
  <w:style w:type="paragraph" w:styleId="Footer">
    <w:name w:val="footer"/>
    <w:basedOn w:val="Normal"/>
    <w:link w:val="FooterChar"/>
    <w:uiPriority w:val="99"/>
    <w:semiHidden/>
    <w:rsid w:val="00E00E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E00E68"/>
    <w:rPr>
      <w:rFonts w:cs="Times New Roman"/>
    </w:rPr>
  </w:style>
  <w:style w:type="paragraph" w:styleId="ListParagraph">
    <w:name w:val="List Paragraph"/>
    <w:basedOn w:val="Normal"/>
    <w:uiPriority w:val="99"/>
    <w:qFormat/>
    <w:rsid w:val="003F1698"/>
    <w:pPr>
      <w:ind w:left="720"/>
      <w:contextualSpacing/>
    </w:pPr>
  </w:style>
  <w:style w:type="paragraph" w:styleId="BalloonText">
    <w:name w:val="Balloon Text"/>
    <w:basedOn w:val="Normal"/>
    <w:link w:val="BalloonTextChar"/>
    <w:uiPriority w:val="99"/>
    <w:semiHidden/>
    <w:rsid w:val="008A3C38"/>
    <w:rPr>
      <w:rFonts w:ascii="Tahoma" w:hAnsi="Tahoma" w:cs="Tahoma"/>
      <w:sz w:val="16"/>
      <w:szCs w:val="16"/>
    </w:rPr>
  </w:style>
  <w:style w:type="character" w:customStyle="1" w:styleId="BalloonTextChar">
    <w:name w:val="Balloon Text Char"/>
    <w:basedOn w:val="DefaultParagraphFont"/>
    <w:link w:val="BalloonText"/>
    <w:uiPriority w:val="99"/>
    <w:semiHidden/>
    <w:rsid w:val="004D5DEE"/>
    <w:rPr>
      <w:rFonts w:ascii="Times New Roman" w:hAnsi="Times New Roman"/>
      <w:sz w:val="0"/>
      <w:szCs w:val="0"/>
    </w:rPr>
  </w:style>
  <w:style w:type="character" w:styleId="PageNumber">
    <w:name w:val="page number"/>
    <w:basedOn w:val="DefaultParagraphFont"/>
    <w:uiPriority w:val="99"/>
    <w:rsid w:val="00E9472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NavMenuId xmlns="818ab197-d140-402e-b8de-97cd7fd16373" xsi:nil="true"/>
    <ContentId xmlns="818ab197-d140-402e-b8de-97cd7fd16373" xsi:nil="true"/>
    <SortOrder xmlns="818ab197-d140-402e-b8de-97cd7fd16373" xsi:nil="true"/>
    <PublishingExpirationDate xmlns="http://schemas.microsoft.com/sharepoint/v3" xsi:nil="true"/>
    <Taxonomy xmlns="8781b459-35d1-4874-a8a7-354b71085f54" xsi:nil="true"/>
    <PublishingStartDate xmlns="http://schemas.microsoft.com/sharepoint/v3" xsi:nil="true"/>
    <ContentFileId xmlns="818ab197-d140-402e-b8de-97cd7fd1637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A0B5AF411B9F43A791AE87FBCB0CCF" ma:contentTypeVersion="5" ma:contentTypeDescription="Create a new document." ma:contentTypeScope="" ma:versionID="a07428e1e86abfb92c13e40c6d87ac6b">
  <xsd:schema xmlns:xsd="http://www.w3.org/2001/XMLSchema" xmlns:p="http://schemas.microsoft.com/office/2006/metadata/properties" xmlns:ns1="http://schemas.microsoft.com/sharepoint/v3" xmlns:ns2="818ab197-d140-402e-b8de-97cd7fd16373" xmlns:ns3="8781b459-35d1-4874-a8a7-354b71085f54" targetNamespace="http://schemas.microsoft.com/office/2006/metadata/properties" ma:root="true" ma:fieldsID="b142ebc7ab5e1caa001ebac0546f0008" ns1:_="" ns2:_="" ns3:_="">
    <xsd:import namespace="http://schemas.microsoft.com/sharepoint/v3"/>
    <xsd:import namespace="818ab197-d140-402e-b8de-97cd7fd16373"/>
    <xsd:import namespace="8781b459-35d1-4874-a8a7-354b71085f54"/>
    <xsd:element name="properties">
      <xsd:complexType>
        <xsd:sequence>
          <xsd:element name="documentManagement">
            <xsd:complexType>
              <xsd:all>
                <xsd:element ref="ns2:ContentId" minOccurs="0"/>
                <xsd:element ref="ns2:NavMenuId" minOccurs="0"/>
                <xsd:element ref="ns2:ContentFileId" minOccurs="0"/>
                <xsd:element ref="ns3:Taxonomy" minOccurs="0"/>
                <xsd:element ref="ns2:SortOrder"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818ab197-d140-402e-b8de-97cd7fd16373" elementFormDefault="qualified">
    <xsd:import namespace="http://schemas.microsoft.com/office/2006/documentManagement/types"/>
    <xsd:element name="ContentId" ma:index="8" nillable="true" ma:displayName="ContentId" ma:internalName="ContentId">
      <xsd:simpleType>
        <xsd:restriction base="dms:Text">
          <xsd:maxLength value="255"/>
        </xsd:restriction>
      </xsd:simpleType>
    </xsd:element>
    <xsd:element name="NavMenuId" ma:index="9" nillable="true" ma:displayName="NavMenuId" ma:internalName="NavMenuId">
      <xsd:simpleType>
        <xsd:restriction base="dms:Text">
          <xsd:maxLength value="255"/>
        </xsd:restriction>
      </xsd:simpleType>
    </xsd:element>
    <xsd:element name="ContentFileId" ma:index="10" nillable="true" ma:displayName="ContentFileId" ma:internalName="ContentFileId">
      <xsd:simpleType>
        <xsd:restriction base="dms:Text">
          <xsd:maxLength value="255"/>
        </xsd:restriction>
      </xsd:simpleType>
    </xsd:element>
    <xsd:element name="SortOrder" ma:index="12" nillable="true" ma:displayName="Homepage Sort Order" ma:internalName="SortOrder" ma:percentage="FALSE">
      <xsd:simpleType>
        <xsd:restriction base="dms:Number"/>
      </xsd:simpleType>
    </xsd:element>
  </xsd:schema>
  <xsd:schema xmlns:xsd="http://www.w3.org/2001/XMLSchema" xmlns:dms="http://schemas.microsoft.com/office/2006/documentManagement/types" targetNamespace="8781b459-35d1-4874-a8a7-354b71085f54" elementFormDefault="qualified">
    <xsd:import namespace="http://schemas.microsoft.com/office/2006/documentManagement/types"/>
    <xsd:element name="Taxonomy" ma:index="11" nillable="true" ma:displayName="Taxonomy" ma:internalName="SusQtechTaxonomy">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492027B-D490-469E-93CC-697C553F320D}"/>
</file>

<file path=customXml/itemProps2.xml><?xml version="1.0" encoding="utf-8"?>
<ds:datastoreItem xmlns:ds="http://schemas.openxmlformats.org/officeDocument/2006/customXml" ds:itemID="{30C90B08-279E-47C5-ADF7-7FD645F30F1F}"/>
</file>

<file path=customXml/itemProps3.xml><?xml version="1.0" encoding="utf-8"?>
<ds:datastoreItem xmlns:ds="http://schemas.openxmlformats.org/officeDocument/2006/customXml" ds:itemID="{499415FF-4D20-44C3-86DE-B6C2B9B314DE}"/>
</file>

<file path=docProps/app.xml><?xml version="1.0" encoding="utf-8"?>
<Properties xmlns="http://schemas.openxmlformats.org/officeDocument/2006/extended-properties" xmlns:vt="http://schemas.openxmlformats.org/officeDocument/2006/docPropsVTypes">
  <Template>Normal.dotm</Template>
  <TotalTime>0</TotalTime>
  <Pages>6</Pages>
  <Words>1053</Words>
  <Characters>5524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NDIA PMSC Guides Strategic Plan</vt:lpstr>
    </vt:vector>
  </TitlesOfParts>
  <Company>Lockheed Martin</Company>
  <LinksUpToDate>false</LinksUpToDate>
  <CharactersWithSpaces>6564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NDIA PMSC Guides Strategic Plan</dc:title>
  <dc:creator>Robert Loop</dc:creator>
  <cp:lastModifiedBy>nsullivan</cp:lastModifiedBy>
  <cp:revision>2</cp:revision>
  <cp:lastPrinted>2009-07-27T19:58:00Z</cp:lastPrinted>
  <dcterms:created xsi:type="dcterms:W3CDTF">2014-05-14T15:52:00Z</dcterms:created>
  <dcterms:modified xsi:type="dcterms:W3CDTF">2014-05-14T15:52:00Z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ACCT04\RLOOP</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lpwstr>-1</vt:lpwstr>
  </property>
  <property fmtid="{D5CDD505-2E9C-101B-9397-08002B2CF9AE}" pid="8" name="Allow Footer Overwrite">
    <vt:lpwstr>-1</vt:lpwstr>
  </property>
  <property fmtid="{D5CDD505-2E9C-101B-9397-08002B2CF9AE}" pid="9" name="Multiple Selected">
    <vt:lpwstr>-1</vt:lpwstr>
  </property>
  <property fmtid="{D5CDD505-2E9C-101B-9397-08002B2CF9AE}" pid="10" name="ContentTypeId">
    <vt:lpwstr>0x01010004A0B5AF411B9F43A791AE87FBCB0CCF</vt:lpwstr>
  </property>
  <property fmtid="{D5CDD505-2E9C-101B-9397-08002B2CF9AE}" pid="11" name="TemplateUrl">
    <vt:lpwstr/>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ies>
</file>