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4F" w:rsidRPr="00D73F79" w:rsidRDefault="00D0094F">
      <w:pPr>
        <w:rPr>
          <w:sz w:val="40"/>
          <w:szCs w:val="40"/>
        </w:rPr>
      </w:pPr>
    </w:p>
    <w:p w:rsidR="00D0094F" w:rsidRPr="00D73F79" w:rsidRDefault="00D0094F">
      <w:pPr>
        <w:rPr>
          <w:sz w:val="40"/>
          <w:szCs w:val="40"/>
        </w:rPr>
      </w:pPr>
    </w:p>
    <w:p w:rsidR="00D0094F" w:rsidRPr="00D73F79" w:rsidRDefault="00D0094F">
      <w:pPr>
        <w:rPr>
          <w:sz w:val="40"/>
          <w:szCs w:val="40"/>
        </w:rPr>
      </w:pPr>
    </w:p>
    <w:p w:rsidR="00D0094F" w:rsidRPr="00D73F79" w:rsidRDefault="006366A9" w:rsidP="001D6273">
      <w:pPr>
        <w:jc w:val="center"/>
        <w:rPr>
          <w:sz w:val="40"/>
          <w:szCs w:val="40"/>
        </w:rPr>
      </w:pPr>
      <w:r w:rsidRPr="006366A9">
        <w:rPr>
          <w:sz w:val="40"/>
          <w:szCs w:val="40"/>
        </w:rPr>
        <w:drawing>
          <wp:inline distT="0" distB="0" distL="0" distR="0" wp14:anchorId="4CFF140B" wp14:editId="49CB699A">
            <wp:extent cx="1758853" cy="787179"/>
            <wp:effectExtent l="0" t="0" r="0" b="0"/>
            <wp:docPr id="1026" name="Picture 1" descr="cid:image001.png@01D172D2.DEAF3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cid:image001.png@01D172D2.DEAF3C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282" cy="799007"/>
                    </a:xfrm>
                    <a:prstGeom prst="rect">
                      <a:avLst/>
                    </a:prstGeom>
                    <a:noFill/>
                    <a:ln>
                      <a:noFill/>
                    </a:ln>
                    <a:extLst/>
                  </pic:spPr>
                </pic:pic>
              </a:graphicData>
            </a:graphic>
          </wp:inline>
        </w:drawing>
      </w:r>
      <w:bookmarkStart w:id="0" w:name="_GoBack"/>
      <w:bookmarkEnd w:id="0"/>
    </w:p>
    <w:p w:rsidR="00D0094F" w:rsidRPr="00D73F79" w:rsidRDefault="00D0094F">
      <w:pPr>
        <w:rPr>
          <w:sz w:val="40"/>
          <w:szCs w:val="40"/>
        </w:rPr>
      </w:pPr>
    </w:p>
    <w:p w:rsidR="001D6273" w:rsidRDefault="001D6273" w:rsidP="00D0094F">
      <w:pPr>
        <w:jc w:val="center"/>
        <w:rPr>
          <w:rFonts w:cstheme="minorHAnsi"/>
          <w:b/>
          <w:sz w:val="52"/>
          <w:szCs w:val="52"/>
        </w:rPr>
      </w:pPr>
    </w:p>
    <w:p w:rsidR="000D4448" w:rsidRPr="001D6273" w:rsidRDefault="00BB39D8" w:rsidP="001D6273">
      <w:pPr>
        <w:spacing w:after="0" w:line="240" w:lineRule="auto"/>
        <w:jc w:val="center"/>
        <w:rPr>
          <w:rFonts w:cstheme="minorHAnsi"/>
          <w:b/>
          <w:sz w:val="52"/>
          <w:szCs w:val="52"/>
        </w:rPr>
      </w:pPr>
      <w:r w:rsidRPr="001D6273">
        <w:rPr>
          <w:rFonts w:cstheme="minorHAnsi"/>
          <w:b/>
          <w:sz w:val="52"/>
          <w:szCs w:val="52"/>
        </w:rPr>
        <w:t xml:space="preserve">Guideline for </w:t>
      </w:r>
      <w:r w:rsidR="000D4448" w:rsidRPr="001D6273">
        <w:rPr>
          <w:rFonts w:cstheme="minorHAnsi"/>
          <w:b/>
          <w:sz w:val="52"/>
          <w:szCs w:val="52"/>
        </w:rPr>
        <w:t>Contractor Self-Assessment for Government Property Management</w:t>
      </w:r>
    </w:p>
    <w:p w:rsidR="00D0094F" w:rsidRPr="00D73F79" w:rsidRDefault="00D0094F" w:rsidP="00D0094F">
      <w:pPr>
        <w:jc w:val="center"/>
        <w:rPr>
          <w:b/>
          <w:sz w:val="36"/>
          <w:szCs w:val="36"/>
        </w:rPr>
      </w:pPr>
    </w:p>
    <w:p w:rsidR="00AB18FB" w:rsidRPr="00D73F79" w:rsidRDefault="00AB18FB" w:rsidP="00AB18FB">
      <w:pPr>
        <w:autoSpaceDE w:val="0"/>
        <w:autoSpaceDN w:val="0"/>
        <w:adjustRightInd w:val="0"/>
        <w:rPr>
          <w:rFonts w:cs="Courier New"/>
          <w:b/>
          <w:bCs/>
          <w:sz w:val="36"/>
          <w:szCs w:val="36"/>
        </w:rPr>
      </w:pPr>
      <w:r w:rsidRPr="00D73F79">
        <w:rPr>
          <w:rFonts w:cs="Courier New"/>
          <w:b/>
          <w:bCs/>
          <w:sz w:val="36"/>
          <w:szCs w:val="36"/>
        </w:rPr>
        <w:t xml:space="preserve"> </w:t>
      </w:r>
    </w:p>
    <w:p w:rsidR="00AB18FB" w:rsidRPr="00127736" w:rsidRDefault="00C82993" w:rsidP="001D6273">
      <w:pPr>
        <w:autoSpaceDE w:val="0"/>
        <w:autoSpaceDN w:val="0"/>
        <w:adjustRightInd w:val="0"/>
        <w:spacing w:after="0" w:line="240" w:lineRule="auto"/>
        <w:jc w:val="center"/>
        <w:rPr>
          <w:rFonts w:ascii="Arial" w:hAnsi="Arial" w:cs="Arial"/>
          <w:sz w:val="20"/>
          <w:szCs w:val="20"/>
        </w:rPr>
      </w:pPr>
      <w:r w:rsidRPr="00127736">
        <w:rPr>
          <w:rFonts w:ascii="Arial" w:hAnsi="Arial" w:cs="Arial"/>
          <w:sz w:val="20"/>
          <w:szCs w:val="20"/>
        </w:rPr>
        <w:t>Version 1.0.</w:t>
      </w:r>
      <w:r w:rsidR="006366A9">
        <w:rPr>
          <w:rFonts w:ascii="Arial" w:hAnsi="Arial" w:cs="Arial"/>
          <w:sz w:val="20"/>
          <w:szCs w:val="20"/>
        </w:rPr>
        <w:t>2</w:t>
      </w:r>
    </w:p>
    <w:p w:rsidR="00AB18FB" w:rsidRPr="00127736" w:rsidRDefault="006366A9" w:rsidP="001D627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July 12, 2016</w:t>
      </w:r>
    </w:p>
    <w:p w:rsidR="00AB18FB" w:rsidRPr="00D73F79" w:rsidRDefault="00AB18FB" w:rsidP="00AB18FB">
      <w:pPr>
        <w:autoSpaceDE w:val="0"/>
        <w:autoSpaceDN w:val="0"/>
        <w:adjustRightInd w:val="0"/>
        <w:jc w:val="center"/>
        <w:rPr>
          <w:rFonts w:cs="Arial"/>
          <w:sz w:val="20"/>
          <w:szCs w:val="20"/>
        </w:rPr>
      </w:pPr>
    </w:p>
    <w:p w:rsidR="00AB18FB" w:rsidRPr="00D73F79" w:rsidRDefault="00AB18FB" w:rsidP="00AB18FB">
      <w:pPr>
        <w:autoSpaceDE w:val="0"/>
        <w:autoSpaceDN w:val="0"/>
        <w:adjustRightInd w:val="0"/>
        <w:jc w:val="center"/>
        <w:rPr>
          <w:rFonts w:cs="Arial"/>
          <w:sz w:val="20"/>
          <w:szCs w:val="20"/>
        </w:rPr>
      </w:pPr>
    </w:p>
    <w:p w:rsidR="00E82CC4" w:rsidRDefault="00E82CC4" w:rsidP="00E82CC4">
      <w:pPr>
        <w:spacing w:after="0" w:line="240" w:lineRule="auto"/>
        <w:jc w:val="center"/>
        <w:rPr>
          <w:b/>
          <w:sz w:val="36"/>
          <w:szCs w:val="36"/>
        </w:rPr>
      </w:pPr>
    </w:p>
    <w:p w:rsidR="00E82CC4" w:rsidRDefault="00E82CC4" w:rsidP="00E82CC4">
      <w:pPr>
        <w:spacing w:after="0" w:line="240" w:lineRule="auto"/>
        <w:jc w:val="center"/>
        <w:rPr>
          <w:b/>
          <w:sz w:val="36"/>
          <w:szCs w:val="36"/>
        </w:rPr>
      </w:pPr>
    </w:p>
    <w:p w:rsidR="00AB18FB" w:rsidRPr="001D6273" w:rsidRDefault="00AB18FB" w:rsidP="00E82CC4">
      <w:pPr>
        <w:spacing w:after="0" w:line="240" w:lineRule="auto"/>
        <w:jc w:val="center"/>
        <w:rPr>
          <w:rFonts w:ascii="Arial" w:hAnsi="Arial" w:cs="Arial"/>
          <w:sz w:val="20"/>
          <w:szCs w:val="20"/>
        </w:rPr>
      </w:pPr>
      <w:r w:rsidRPr="001D6273">
        <w:rPr>
          <w:rFonts w:ascii="Arial" w:hAnsi="Arial" w:cs="Arial"/>
          <w:sz w:val="20"/>
          <w:szCs w:val="20"/>
        </w:rPr>
        <w:t>Developed By:</w:t>
      </w:r>
    </w:p>
    <w:p w:rsidR="001D6273" w:rsidRPr="001D6273" w:rsidRDefault="001D6273" w:rsidP="00E82CC4">
      <w:pPr>
        <w:spacing w:after="0" w:line="240" w:lineRule="auto"/>
        <w:jc w:val="center"/>
        <w:rPr>
          <w:rFonts w:ascii="Arial" w:hAnsi="Arial" w:cs="Arial"/>
          <w:b/>
          <w:sz w:val="20"/>
          <w:szCs w:val="20"/>
        </w:rPr>
      </w:pPr>
    </w:p>
    <w:p w:rsidR="00AB18FB" w:rsidRPr="006366A9" w:rsidRDefault="005308EE" w:rsidP="00E82CC4">
      <w:pPr>
        <w:spacing w:after="0" w:line="240" w:lineRule="auto"/>
        <w:jc w:val="center"/>
        <w:rPr>
          <w:rFonts w:ascii="Arial" w:hAnsi="Arial" w:cs="Arial"/>
          <w:b/>
          <w:sz w:val="28"/>
          <w:szCs w:val="28"/>
        </w:rPr>
      </w:pPr>
      <w:r w:rsidRPr="001D6273">
        <w:rPr>
          <w:rFonts w:ascii="Arial" w:hAnsi="Arial" w:cs="Arial"/>
          <w:b/>
          <w:sz w:val="24"/>
          <w:szCs w:val="24"/>
        </w:rPr>
        <w:t>G</w:t>
      </w:r>
      <w:r w:rsidRPr="006366A9">
        <w:rPr>
          <w:rFonts w:ascii="Arial" w:hAnsi="Arial" w:cs="Arial"/>
          <w:b/>
          <w:sz w:val="28"/>
          <w:szCs w:val="28"/>
        </w:rPr>
        <w:t xml:space="preserve">overnment </w:t>
      </w:r>
      <w:r w:rsidR="00AB18FB" w:rsidRPr="006366A9">
        <w:rPr>
          <w:rFonts w:ascii="Arial" w:hAnsi="Arial" w:cs="Arial"/>
          <w:b/>
          <w:sz w:val="28"/>
          <w:szCs w:val="28"/>
        </w:rPr>
        <w:t xml:space="preserve">Property </w:t>
      </w:r>
      <w:r w:rsidRPr="006366A9">
        <w:rPr>
          <w:rFonts w:ascii="Arial" w:hAnsi="Arial" w:cs="Arial"/>
          <w:b/>
          <w:sz w:val="28"/>
          <w:szCs w:val="28"/>
        </w:rPr>
        <w:t>Systems</w:t>
      </w:r>
      <w:r w:rsidR="00AB18FB" w:rsidRPr="006366A9">
        <w:rPr>
          <w:rFonts w:ascii="Arial" w:hAnsi="Arial" w:cs="Arial"/>
          <w:b/>
          <w:sz w:val="28"/>
          <w:szCs w:val="28"/>
        </w:rPr>
        <w:t xml:space="preserve"> </w:t>
      </w:r>
      <w:r w:rsidR="00C81B82" w:rsidRPr="006366A9">
        <w:rPr>
          <w:rFonts w:ascii="Arial" w:hAnsi="Arial" w:cs="Arial"/>
          <w:b/>
          <w:sz w:val="28"/>
          <w:szCs w:val="28"/>
        </w:rPr>
        <w:t>C</w:t>
      </w:r>
      <w:r w:rsidR="00AB18FB" w:rsidRPr="006366A9">
        <w:rPr>
          <w:rFonts w:ascii="Arial" w:hAnsi="Arial" w:cs="Arial"/>
          <w:b/>
          <w:sz w:val="28"/>
          <w:szCs w:val="28"/>
        </w:rPr>
        <w:t>ommittee</w:t>
      </w:r>
    </w:p>
    <w:p w:rsidR="009B37D6" w:rsidRPr="001D6273" w:rsidRDefault="009B37D6" w:rsidP="006366A9">
      <w:pPr>
        <w:spacing w:after="0" w:line="240" w:lineRule="auto"/>
        <w:rPr>
          <w:rFonts w:ascii="Arial" w:hAnsi="Arial" w:cs="Arial"/>
          <w:b/>
          <w:sz w:val="32"/>
          <w:szCs w:val="32"/>
        </w:rPr>
        <w:sectPr w:rsidR="009B37D6" w:rsidRPr="001D6273" w:rsidSect="006F318B">
          <w:headerReference w:type="default" r:id="rId9"/>
          <w:footerReference w:type="even" r:id="rId10"/>
          <w:footerReference w:type="default" r:id="rId11"/>
          <w:pgSz w:w="12240" w:h="15840"/>
          <w:pgMar w:top="720" w:right="1440" w:bottom="720" w:left="1440" w:header="720" w:footer="720" w:gutter="0"/>
          <w:pgBorders w:offsetFrom="page">
            <w:top w:val="single" w:sz="12" w:space="24" w:color="auto"/>
            <w:left w:val="single" w:sz="12" w:space="24" w:color="auto"/>
            <w:bottom w:val="single" w:sz="12" w:space="24" w:color="auto"/>
            <w:right w:val="single" w:sz="12" w:space="24" w:color="auto"/>
          </w:pgBorders>
          <w:pgNumType w:fmt="lowerRoman" w:start="1"/>
          <w:cols w:space="720"/>
          <w:titlePg/>
          <w:docGrid w:linePitch="360"/>
        </w:sectPr>
      </w:pPr>
    </w:p>
    <w:p w:rsidR="00037A11" w:rsidRPr="006366A9" w:rsidRDefault="006366A9" w:rsidP="00F21F54">
      <w:pPr>
        <w:jc w:val="center"/>
        <w:rPr>
          <w:rFonts w:ascii="Arial" w:hAnsi="Arial" w:cs="Arial"/>
          <w:b/>
          <w:bCs/>
          <w:sz w:val="24"/>
          <w:szCs w:val="24"/>
        </w:rPr>
      </w:pPr>
      <w:r>
        <w:rPr>
          <w:rFonts w:ascii="Arial" w:hAnsi="Arial" w:cs="Arial"/>
          <w:b/>
          <w:bCs/>
          <w:sz w:val="24"/>
          <w:szCs w:val="24"/>
        </w:rPr>
        <w:lastRenderedPageBreak/>
        <w:t xml:space="preserve">Revision </w:t>
      </w:r>
      <w:r w:rsidR="00037A11" w:rsidRPr="006366A9">
        <w:rPr>
          <w:rFonts w:ascii="Arial" w:hAnsi="Arial" w:cs="Arial"/>
          <w:b/>
          <w:bCs/>
          <w:sz w:val="24"/>
          <w:szCs w:val="24"/>
        </w:rPr>
        <w:t xml:space="preserve">History </w:t>
      </w:r>
    </w:p>
    <w:p w:rsidR="00037A11" w:rsidRPr="00D73F79" w:rsidRDefault="00037A11" w:rsidP="00037A1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27"/>
        <w:gridCol w:w="2351"/>
        <w:gridCol w:w="2343"/>
      </w:tblGrid>
      <w:tr w:rsidR="009A3A4A" w:rsidRPr="00D73F79" w:rsidTr="009A3A4A">
        <w:tc>
          <w:tcPr>
            <w:tcW w:w="2394" w:type="dxa"/>
          </w:tcPr>
          <w:p w:rsidR="00037A11" w:rsidRPr="006366A9" w:rsidRDefault="00037A11" w:rsidP="009A3A4A">
            <w:pPr>
              <w:jc w:val="center"/>
              <w:rPr>
                <w:rFonts w:ascii="Arial" w:hAnsi="Arial" w:cs="Arial"/>
                <w:b/>
              </w:rPr>
            </w:pPr>
            <w:r w:rsidRPr="006366A9">
              <w:rPr>
                <w:rFonts w:ascii="Arial" w:hAnsi="Arial" w:cs="Arial"/>
                <w:b/>
              </w:rPr>
              <w:t>Date</w:t>
            </w:r>
          </w:p>
        </w:tc>
        <w:tc>
          <w:tcPr>
            <w:tcW w:w="2394" w:type="dxa"/>
          </w:tcPr>
          <w:p w:rsidR="00037A11" w:rsidRPr="006366A9" w:rsidRDefault="00037A11" w:rsidP="009A3A4A">
            <w:pPr>
              <w:jc w:val="center"/>
              <w:rPr>
                <w:rFonts w:ascii="Arial" w:hAnsi="Arial" w:cs="Arial"/>
                <w:b/>
              </w:rPr>
            </w:pPr>
            <w:r w:rsidRPr="006366A9">
              <w:rPr>
                <w:rFonts w:ascii="Arial" w:hAnsi="Arial" w:cs="Arial"/>
                <w:b/>
              </w:rPr>
              <w:t>Version</w:t>
            </w:r>
          </w:p>
        </w:tc>
        <w:tc>
          <w:tcPr>
            <w:tcW w:w="2394" w:type="dxa"/>
          </w:tcPr>
          <w:p w:rsidR="00037A11" w:rsidRPr="006366A9" w:rsidRDefault="00037A11" w:rsidP="009A3A4A">
            <w:pPr>
              <w:jc w:val="center"/>
              <w:rPr>
                <w:rFonts w:ascii="Arial" w:hAnsi="Arial" w:cs="Arial"/>
                <w:b/>
              </w:rPr>
            </w:pPr>
            <w:r w:rsidRPr="006366A9">
              <w:rPr>
                <w:rFonts w:ascii="Arial" w:hAnsi="Arial" w:cs="Arial"/>
                <w:b/>
              </w:rPr>
              <w:t>Change</w:t>
            </w:r>
          </w:p>
        </w:tc>
        <w:tc>
          <w:tcPr>
            <w:tcW w:w="2394" w:type="dxa"/>
          </w:tcPr>
          <w:p w:rsidR="00037A11" w:rsidRPr="006366A9" w:rsidRDefault="00037A11" w:rsidP="009A3A4A">
            <w:pPr>
              <w:jc w:val="center"/>
              <w:rPr>
                <w:rFonts w:ascii="Arial" w:hAnsi="Arial" w:cs="Arial"/>
                <w:b/>
              </w:rPr>
            </w:pPr>
            <w:r w:rsidRPr="006366A9">
              <w:rPr>
                <w:rFonts w:ascii="Arial" w:hAnsi="Arial" w:cs="Arial"/>
                <w:b/>
              </w:rPr>
              <w:t>Reason</w:t>
            </w:r>
          </w:p>
        </w:tc>
      </w:tr>
      <w:tr w:rsidR="009A3A4A" w:rsidRPr="00D73F79" w:rsidTr="009A3A4A">
        <w:tc>
          <w:tcPr>
            <w:tcW w:w="2394" w:type="dxa"/>
          </w:tcPr>
          <w:p w:rsidR="00037A11" w:rsidRPr="006366A9" w:rsidRDefault="00A9165F" w:rsidP="00A9165F">
            <w:pPr>
              <w:jc w:val="center"/>
              <w:rPr>
                <w:rFonts w:ascii="Arial" w:hAnsi="Arial" w:cs="Arial"/>
                <w:b/>
              </w:rPr>
            </w:pPr>
            <w:r w:rsidRPr="006366A9">
              <w:rPr>
                <w:rFonts w:ascii="Arial" w:hAnsi="Arial" w:cs="Arial"/>
                <w:b/>
              </w:rPr>
              <w:t>6</w:t>
            </w:r>
            <w:r w:rsidR="00037A11" w:rsidRPr="006366A9">
              <w:rPr>
                <w:rFonts w:ascii="Arial" w:hAnsi="Arial" w:cs="Arial"/>
                <w:b/>
              </w:rPr>
              <w:t>/</w:t>
            </w:r>
            <w:r w:rsidRPr="006366A9">
              <w:rPr>
                <w:rFonts w:ascii="Arial" w:hAnsi="Arial" w:cs="Arial"/>
                <w:b/>
              </w:rPr>
              <w:t>8</w:t>
            </w:r>
            <w:r w:rsidR="00037A11" w:rsidRPr="006366A9">
              <w:rPr>
                <w:rFonts w:ascii="Arial" w:hAnsi="Arial" w:cs="Arial"/>
                <w:b/>
              </w:rPr>
              <w:t>/20</w:t>
            </w:r>
            <w:r w:rsidR="00EF5E2F" w:rsidRPr="006366A9">
              <w:rPr>
                <w:rFonts w:ascii="Arial" w:hAnsi="Arial" w:cs="Arial"/>
                <w:b/>
              </w:rPr>
              <w:t>12</w:t>
            </w:r>
          </w:p>
        </w:tc>
        <w:tc>
          <w:tcPr>
            <w:tcW w:w="2394" w:type="dxa"/>
          </w:tcPr>
          <w:p w:rsidR="00037A11" w:rsidRPr="006366A9" w:rsidRDefault="00037A11" w:rsidP="009A3A4A">
            <w:pPr>
              <w:jc w:val="center"/>
              <w:rPr>
                <w:rFonts w:ascii="Arial" w:hAnsi="Arial" w:cs="Arial"/>
                <w:b/>
              </w:rPr>
            </w:pPr>
            <w:r w:rsidRPr="006366A9">
              <w:rPr>
                <w:rFonts w:ascii="Arial" w:hAnsi="Arial" w:cs="Arial"/>
                <w:b/>
              </w:rPr>
              <w:t>1.0.0</w:t>
            </w:r>
          </w:p>
        </w:tc>
        <w:tc>
          <w:tcPr>
            <w:tcW w:w="2394" w:type="dxa"/>
          </w:tcPr>
          <w:p w:rsidR="00037A11" w:rsidRPr="006366A9" w:rsidRDefault="00037A11" w:rsidP="009A3A4A">
            <w:pPr>
              <w:jc w:val="center"/>
              <w:rPr>
                <w:rFonts w:ascii="Arial" w:hAnsi="Arial" w:cs="Arial"/>
                <w:b/>
              </w:rPr>
            </w:pPr>
          </w:p>
        </w:tc>
        <w:tc>
          <w:tcPr>
            <w:tcW w:w="2394" w:type="dxa"/>
          </w:tcPr>
          <w:p w:rsidR="00037A11" w:rsidRPr="006366A9" w:rsidRDefault="00A9165F" w:rsidP="000042C0">
            <w:pPr>
              <w:jc w:val="center"/>
              <w:rPr>
                <w:rFonts w:ascii="Arial" w:hAnsi="Arial" w:cs="Arial"/>
                <w:b/>
              </w:rPr>
            </w:pPr>
            <w:r w:rsidRPr="006366A9">
              <w:rPr>
                <w:rFonts w:ascii="Arial" w:hAnsi="Arial" w:cs="Arial"/>
                <w:b/>
              </w:rPr>
              <w:t>Approved</w:t>
            </w:r>
          </w:p>
        </w:tc>
      </w:tr>
      <w:tr w:rsidR="00127736" w:rsidRPr="00D73F79" w:rsidTr="009A3A4A">
        <w:tc>
          <w:tcPr>
            <w:tcW w:w="2394" w:type="dxa"/>
          </w:tcPr>
          <w:p w:rsidR="00127736" w:rsidRPr="006366A9" w:rsidRDefault="00127736" w:rsidP="00A9165F">
            <w:pPr>
              <w:jc w:val="center"/>
              <w:rPr>
                <w:rFonts w:ascii="Arial" w:hAnsi="Arial" w:cs="Arial"/>
                <w:b/>
              </w:rPr>
            </w:pPr>
            <w:r w:rsidRPr="006366A9">
              <w:rPr>
                <w:rFonts w:ascii="Arial" w:hAnsi="Arial" w:cs="Arial"/>
                <w:b/>
              </w:rPr>
              <w:t>7/26/13</w:t>
            </w:r>
          </w:p>
        </w:tc>
        <w:tc>
          <w:tcPr>
            <w:tcW w:w="2394" w:type="dxa"/>
          </w:tcPr>
          <w:p w:rsidR="00127736" w:rsidRPr="006366A9" w:rsidRDefault="00127736" w:rsidP="009A3A4A">
            <w:pPr>
              <w:jc w:val="center"/>
              <w:rPr>
                <w:rFonts w:ascii="Arial" w:hAnsi="Arial" w:cs="Arial"/>
                <w:b/>
              </w:rPr>
            </w:pPr>
            <w:r w:rsidRPr="006366A9">
              <w:rPr>
                <w:rFonts w:ascii="Arial" w:hAnsi="Arial" w:cs="Arial"/>
                <w:b/>
              </w:rPr>
              <w:t>1.0.1</w:t>
            </w:r>
          </w:p>
        </w:tc>
        <w:tc>
          <w:tcPr>
            <w:tcW w:w="2394" w:type="dxa"/>
          </w:tcPr>
          <w:p w:rsidR="00127736" w:rsidRPr="006366A9" w:rsidRDefault="00127736" w:rsidP="009A3A4A">
            <w:pPr>
              <w:jc w:val="center"/>
              <w:rPr>
                <w:rFonts w:ascii="Arial" w:hAnsi="Arial" w:cs="Arial"/>
                <w:b/>
              </w:rPr>
            </w:pPr>
            <w:r w:rsidRPr="006366A9">
              <w:rPr>
                <w:rFonts w:ascii="Arial" w:hAnsi="Arial" w:cs="Arial"/>
                <w:b/>
              </w:rPr>
              <w:t>Government Property Systems Committee</w:t>
            </w:r>
          </w:p>
        </w:tc>
        <w:tc>
          <w:tcPr>
            <w:tcW w:w="2394" w:type="dxa"/>
          </w:tcPr>
          <w:p w:rsidR="00127736" w:rsidRPr="006366A9" w:rsidRDefault="00127736" w:rsidP="00127736">
            <w:pPr>
              <w:jc w:val="center"/>
              <w:rPr>
                <w:rFonts w:ascii="Arial" w:hAnsi="Arial" w:cs="Arial"/>
                <w:b/>
              </w:rPr>
            </w:pPr>
            <w:r w:rsidRPr="006366A9">
              <w:rPr>
                <w:rFonts w:ascii="Arial" w:hAnsi="Arial" w:cs="Arial"/>
                <w:b/>
              </w:rPr>
              <w:t>Revised Committee title to GPSC</w:t>
            </w:r>
          </w:p>
        </w:tc>
      </w:tr>
      <w:tr w:rsidR="006366A9" w:rsidRPr="00D73F79" w:rsidTr="006366A9">
        <w:trPr>
          <w:trHeight w:val="548"/>
        </w:trPr>
        <w:tc>
          <w:tcPr>
            <w:tcW w:w="2394" w:type="dxa"/>
          </w:tcPr>
          <w:p w:rsidR="006366A9" w:rsidRPr="006366A9" w:rsidRDefault="006366A9" w:rsidP="00A9165F">
            <w:pPr>
              <w:jc w:val="center"/>
              <w:rPr>
                <w:rFonts w:ascii="Arial" w:hAnsi="Arial" w:cs="Arial"/>
                <w:b/>
              </w:rPr>
            </w:pPr>
            <w:r w:rsidRPr="006366A9">
              <w:rPr>
                <w:rFonts w:ascii="Arial" w:hAnsi="Arial" w:cs="Arial"/>
                <w:b/>
              </w:rPr>
              <w:t>7/12/16</w:t>
            </w:r>
          </w:p>
        </w:tc>
        <w:tc>
          <w:tcPr>
            <w:tcW w:w="2394" w:type="dxa"/>
          </w:tcPr>
          <w:p w:rsidR="006366A9" w:rsidRPr="006366A9" w:rsidRDefault="006366A9" w:rsidP="009A3A4A">
            <w:pPr>
              <w:jc w:val="center"/>
              <w:rPr>
                <w:rFonts w:ascii="Arial" w:hAnsi="Arial" w:cs="Arial"/>
                <w:b/>
              </w:rPr>
            </w:pPr>
            <w:r w:rsidRPr="006366A9">
              <w:rPr>
                <w:rFonts w:ascii="Arial" w:hAnsi="Arial" w:cs="Arial"/>
                <w:b/>
              </w:rPr>
              <w:t>1/0/2</w:t>
            </w:r>
          </w:p>
        </w:tc>
        <w:tc>
          <w:tcPr>
            <w:tcW w:w="2394" w:type="dxa"/>
          </w:tcPr>
          <w:p w:rsidR="006366A9" w:rsidRPr="006366A9" w:rsidRDefault="006366A9" w:rsidP="009A3A4A">
            <w:pPr>
              <w:jc w:val="center"/>
              <w:rPr>
                <w:rFonts w:ascii="Arial" w:hAnsi="Arial" w:cs="Arial"/>
                <w:b/>
              </w:rPr>
            </w:pPr>
            <w:r w:rsidRPr="006366A9">
              <w:rPr>
                <w:rFonts w:ascii="Arial" w:hAnsi="Arial" w:cs="Arial"/>
                <w:b/>
              </w:rPr>
              <w:t>Changed AIA to NDIA</w:t>
            </w:r>
          </w:p>
        </w:tc>
        <w:tc>
          <w:tcPr>
            <w:tcW w:w="2394" w:type="dxa"/>
          </w:tcPr>
          <w:p w:rsidR="006366A9" w:rsidRPr="006366A9" w:rsidRDefault="006366A9" w:rsidP="00127736">
            <w:pPr>
              <w:jc w:val="center"/>
              <w:rPr>
                <w:rFonts w:ascii="Arial" w:hAnsi="Arial" w:cs="Arial"/>
                <w:b/>
              </w:rPr>
            </w:pPr>
            <w:r>
              <w:rPr>
                <w:rFonts w:ascii="Arial" w:hAnsi="Arial" w:cs="Arial"/>
                <w:b/>
              </w:rPr>
              <w:t>Committee under NDIA umbrella</w:t>
            </w:r>
          </w:p>
        </w:tc>
      </w:tr>
    </w:tbl>
    <w:p w:rsidR="00645AC8" w:rsidRPr="00D73F79" w:rsidRDefault="00645AC8" w:rsidP="00037A11">
      <w:pPr>
        <w:jc w:val="center"/>
        <w:rPr>
          <w:b/>
          <w:sz w:val="32"/>
          <w:szCs w:val="32"/>
        </w:rPr>
      </w:pPr>
    </w:p>
    <w:p w:rsidR="00F21F54" w:rsidRDefault="00F21F54" w:rsidP="00F21F54">
      <w:pPr>
        <w:autoSpaceDE w:val="0"/>
        <w:autoSpaceDN w:val="0"/>
        <w:adjustRightInd w:val="0"/>
        <w:rPr>
          <w:rFonts w:cs="Arial"/>
          <w:b/>
          <w:bCs/>
          <w:i/>
          <w:iCs/>
          <w:sz w:val="28"/>
          <w:szCs w:val="28"/>
        </w:rPr>
      </w:pPr>
    </w:p>
    <w:p w:rsidR="00F21F54" w:rsidRDefault="00F21F54" w:rsidP="00F21F54">
      <w:pPr>
        <w:autoSpaceDE w:val="0"/>
        <w:autoSpaceDN w:val="0"/>
        <w:adjustRightInd w:val="0"/>
        <w:rPr>
          <w:rFonts w:cs="Arial"/>
          <w:b/>
          <w:bCs/>
          <w:i/>
          <w:iCs/>
          <w:sz w:val="28"/>
          <w:szCs w:val="28"/>
        </w:rPr>
      </w:pPr>
    </w:p>
    <w:p w:rsidR="00F21F54" w:rsidRDefault="00F21F54" w:rsidP="00F21F54">
      <w:pPr>
        <w:autoSpaceDE w:val="0"/>
        <w:autoSpaceDN w:val="0"/>
        <w:adjustRightInd w:val="0"/>
        <w:rPr>
          <w:rFonts w:cs="Arial"/>
          <w:b/>
          <w:bCs/>
          <w:i/>
          <w:iCs/>
          <w:sz w:val="28"/>
          <w:szCs w:val="28"/>
        </w:rPr>
      </w:pPr>
    </w:p>
    <w:p w:rsidR="00F21F54" w:rsidRDefault="00F21F54" w:rsidP="00F21F54">
      <w:pPr>
        <w:autoSpaceDE w:val="0"/>
        <w:autoSpaceDN w:val="0"/>
        <w:adjustRightInd w:val="0"/>
        <w:rPr>
          <w:rFonts w:cs="Arial"/>
          <w:b/>
          <w:bCs/>
          <w:i/>
          <w:iCs/>
          <w:sz w:val="28"/>
          <w:szCs w:val="28"/>
        </w:rPr>
      </w:pPr>
    </w:p>
    <w:p w:rsidR="00F21F54" w:rsidRDefault="00F21F54" w:rsidP="00F21F54">
      <w:pPr>
        <w:autoSpaceDE w:val="0"/>
        <w:autoSpaceDN w:val="0"/>
        <w:adjustRightInd w:val="0"/>
        <w:rPr>
          <w:rFonts w:cs="Arial"/>
          <w:b/>
          <w:bCs/>
          <w:i/>
          <w:iCs/>
          <w:sz w:val="28"/>
          <w:szCs w:val="28"/>
        </w:rPr>
      </w:pPr>
    </w:p>
    <w:p w:rsidR="00F21F54" w:rsidRDefault="00F21F54" w:rsidP="00F21F54">
      <w:pPr>
        <w:autoSpaceDE w:val="0"/>
        <w:autoSpaceDN w:val="0"/>
        <w:adjustRightInd w:val="0"/>
        <w:rPr>
          <w:rFonts w:cs="Arial"/>
          <w:b/>
          <w:bCs/>
          <w:i/>
          <w:iCs/>
          <w:sz w:val="28"/>
          <w:szCs w:val="28"/>
        </w:rPr>
      </w:pPr>
    </w:p>
    <w:p w:rsidR="00F21F54" w:rsidRDefault="00F21F54" w:rsidP="00F21F54">
      <w:pPr>
        <w:autoSpaceDE w:val="0"/>
        <w:autoSpaceDN w:val="0"/>
        <w:adjustRightInd w:val="0"/>
        <w:rPr>
          <w:rFonts w:cs="Arial"/>
          <w:b/>
          <w:bCs/>
          <w:i/>
          <w:iCs/>
          <w:sz w:val="28"/>
          <w:szCs w:val="28"/>
        </w:rPr>
      </w:pPr>
    </w:p>
    <w:p w:rsidR="00127736" w:rsidRDefault="00127736" w:rsidP="00F21F54">
      <w:pPr>
        <w:autoSpaceDE w:val="0"/>
        <w:autoSpaceDN w:val="0"/>
        <w:adjustRightInd w:val="0"/>
        <w:rPr>
          <w:rFonts w:cs="Arial"/>
          <w:b/>
          <w:bCs/>
          <w:i/>
          <w:iCs/>
          <w:sz w:val="28"/>
          <w:szCs w:val="28"/>
        </w:rPr>
      </w:pPr>
    </w:p>
    <w:p w:rsidR="00127736" w:rsidRDefault="00127736" w:rsidP="00F21F54">
      <w:pPr>
        <w:autoSpaceDE w:val="0"/>
        <w:autoSpaceDN w:val="0"/>
        <w:adjustRightInd w:val="0"/>
        <w:rPr>
          <w:rFonts w:cs="Arial"/>
          <w:b/>
          <w:bCs/>
          <w:i/>
          <w:iCs/>
          <w:sz w:val="28"/>
          <w:szCs w:val="28"/>
        </w:rPr>
      </w:pPr>
    </w:p>
    <w:p w:rsidR="00127736" w:rsidRDefault="00127736" w:rsidP="00F21F54">
      <w:pPr>
        <w:autoSpaceDE w:val="0"/>
        <w:autoSpaceDN w:val="0"/>
        <w:adjustRightInd w:val="0"/>
        <w:rPr>
          <w:rFonts w:cs="Arial"/>
          <w:b/>
          <w:bCs/>
          <w:i/>
          <w:iCs/>
          <w:sz w:val="28"/>
          <w:szCs w:val="28"/>
        </w:rPr>
      </w:pPr>
    </w:p>
    <w:p w:rsidR="00F21F54" w:rsidRDefault="00F21F54" w:rsidP="00F21F54">
      <w:pPr>
        <w:autoSpaceDE w:val="0"/>
        <w:autoSpaceDN w:val="0"/>
        <w:adjustRightInd w:val="0"/>
        <w:rPr>
          <w:rFonts w:cs="Arial"/>
          <w:b/>
          <w:bCs/>
          <w:i/>
          <w:iCs/>
          <w:sz w:val="28"/>
          <w:szCs w:val="28"/>
        </w:rPr>
      </w:pPr>
    </w:p>
    <w:p w:rsidR="00F21F54" w:rsidRDefault="00F21F54" w:rsidP="00127736">
      <w:pPr>
        <w:autoSpaceDE w:val="0"/>
        <w:autoSpaceDN w:val="0"/>
        <w:adjustRightInd w:val="0"/>
        <w:rPr>
          <w:rFonts w:ascii="Arial" w:hAnsi="Arial" w:cs="Arial"/>
          <w:i/>
          <w:iCs/>
          <w:sz w:val="20"/>
          <w:szCs w:val="20"/>
        </w:rPr>
      </w:pPr>
      <w:r w:rsidRPr="00127736">
        <w:rPr>
          <w:rFonts w:ascii="Arial" w:hAnsi="Arial" w:cs="Arial"/>
          <w:b/>
          <w:bCs/>
          <w:i/>
          <w:iCs/>
          <w:sz w:val="20"/>
          <w:szCs w:val="20"/>
        </w:rPr>
        <w:t>Important Disclaimer</w:t>
      </w:r>
      <w:r w:rsidRPr="00127736">
        <w:rPr>
          <w:rFonts w:ascii="Arial" w:hAnsi="Arial" w:cs="Arial"/>
          <w:i/>
          <w:iCs/>
          <w:sz w:val="20"/>
          <w:szCs w:val="20"/>
        </w:rPr>
        <w:t xml:space="preserve">: The </w:t>
      </w:r>
      <w:r w:rsidR="006366A9">
        <w:rPr>
          <w:rFonts w:ascii="Arial" w:hAnsi="Arial" w:cs="Arial"/>
          <w:i/>
          <w:iCs/>
          <w:sz w:val="20"/>
          <w:szCs w:val="20"/>
        </w:rPr>
        <w:t>National Defense Industrial Association. (“ND</w:t>
      </w:r>
      <w:r w:rsidRPr="00127736">
        <w:rPr>
          <w:rFonts w:ascii="Arial" w:hAnsi="Arial" w:cs="Arial"/>
          <w:i/>
          <w:iCs/>
          <w:sz w:val="20"/>
          <w:szCs w:val="20"/>
        </w:rPr>
        <w:t xml:space="preserve">IA”) has no intellectual property or other interest in this </w:t>
      </w:r>
      <w:r w:rsidR="006366A9">
        <w:rPr>
          <w:rFonts w:ascii="Arial" w:hAnsi="Arial" w:cs="Arial"/>
          <w:b/>
          <w:bCs/>
          <w:i/>
          <w:iCs/>
          <w:sz w:val="20"/>
          <w:szCs w:val="20"/>
        </w:rPr>
        <w:t>Contractor Self-</w:t>
      </w:r>
      <w:r w:rsidRPr="00127736">
        <w:rPr>
          <w:rFonts w:ascii="Arial" w:hAnsi="Arial" w:cs="Arial"/>
          <w:b/>
          <w:bCs/>
          <w:i/>
          <w:iCs/>
          <w:sz w:val="20"/>
          <w:szCs w:val="20"/>
        </w:rPr>
        <w:t>Assessment Guidelines for Property Management</w:t>
      </w:r>
      <w:r w:rsidRPr="00127736">
        <w:rPr>
          <w:rFonts w:ascii="Arial" w:hAnsi="Arial" w:cs="Arial"/>
          <w:i/>
          <w:iCs/>
          <w:sz w:val="20"/>
          <w:szCs w:val="20"/>
        </w:rPr>
        <w:t xml:space="preserve">. By developing this </w:t>
      </w:r>
      <w:r w:rsidR="006366A9">
        <w:rPr>
          <w:rFonts w:ascii="Arial" w:hAnsi="Arial" w:cs="Arial"/>
          <w:b/>
          <w:bCs/>
          <w:i/>
          <w:iCs/>
          <w:sz w:val="20"/>
          <w:szCs w:val="20"/>
        </w:rPr>
        <w:t>Contractor Self-</w:t>
      </w:r>
      <w:r w:rsidRPr="00127736">
        <w:rPr>
          <w:rFonts w:ascii="Arial" w:hAnsi="Arial" w:cs="Arial"/>
          <w:b/>
          <w:bCs/>
          <w:i/>
          <w:iCs/>
          <w:sz w:val="20"/>
          <w:szCs w:val="20"/>
        </w:rPr>
        <w:t xml:space="preserve">Assessment Guidelines for Property Management </w:t>
      </w:r>
      <w:r w:rsidRPr="00127736">
        <w:rPr>
          <w:rFonts w:ascii="Arial" w:hAnsi="Arial" w:cs="Arial"/>
          <w:i/>
          <w:iCs/>
          <w:sz w:val="20"/>
          <w:szCs w:val="20"/>
        </w:rPr>
        <w:t xml:space="preserve">and making </w:t>
      </w:r>
      <w:r w:rsidR="006366A9">
        <w:rPr>
          <w:rFonts w:ascii="Arial" w:hAnsi="Arial" w:cs="Arial"/>
          <w:i/>
          <w:iCs/>
          <w:sz w:val="20"/>
          <w:szCs w:val="20"/>
        </w:rPr>
        <w:t xml:space="preserve">it </w:t>
      </w:r>
      <w:r w:rsidR="006366A9">
        <w:rPr>
          <w:rFonts w:ascii="Arial" w:hAnsi="Arial" w:cs="Arial"/>
          <w:i/>
          <w:iCs/>
          <w:sz w:val="20"/>
          <w:szCs w:val="20"/>
        </w:rPr>
        <w:lastRenderedPageBreak/>
        <w:t>freely available to anyone, ND</w:t>
      </w:r>
      <w:r w:rsidRPr="00127736">
        <w:rPr>
          <w:rFonts w:ascii="Arial" w:hAnsi="Arial" w:cs="Arial"/>
          <w:i/>
          <w:iCs/>
          <w:sz w:val="20"/>
          <w:szCs w:val="20"/>
        </w:rPr>
        <w:t>IA assumes no responsibility for this Guideline’s content or use, and disclaims any potential liability associated therewith.</w:t>
      </w:r>
    </w:p>
    <w:p w:rsidR="00FC725C" w:rsidRPr="00127736" w:rsidRDefault="00FC725C" w:rsidP="00127736">
      <w:pPr>
        <w:autoSpaceDE w:val="0"/>
        <w:autoSpaceDN w:val="0"/>
        <w:adjustRightInd w:val="0"/>
        <w:rPr>
          <w:rFonts w:ascii="Arial" w:hAnsi="Arial" w:cs="Arial"/>
          <w:i/>
          <w:iCs/>
          <w:sz w:val="20"/>
          <w:szCs w:val="20"/>
        </w:rPr>
      </w:pPr>
    </w:p>
    <w:sdt>
      <w:sdtPr>
        <w:rPr>
          <w:rFonts w:asciiTheme="minorHAnsi" w:eastAsiaTheme="minorEastAsia" w:hAnsiTheme="minorHAnsi" w:cstheme="minorBidi"/>
          <w:b w:val="0"/>
          <w:bCs w:val="0"/>
          <w:sz w:val="22"/>
          <w:szCs w:val="22"/>
        </w:rPr>
        <w:id w:val="4504782"/>
        <w:docPartObj>
          <w:docPartGallery w:val="Table of Contents"/>
          <w:docPartUnique/>
        </w:docPartObj>
      </w:sdtPr>
      <w:sdtContent>
        <w:p w:rsidR="00645AC8" w:rsidRPr="00D73F79" w:rsidRDefault="00645AC8">
          <w:pPr>
            <w:pStyle w:val="TOCHeading"/>
            <w:rPr>
              <w:rFonts w:asciiTheme="minorHAnsi" w:hAnsiTheme="minorHAnsi"/>
            </w:rPr>
          </w:pPr>
          <w:r w:rsidRPr="00D73F79">
            <w:rPr>
              <w:rFonts w:asciiTheme="minorHAnsi" w:hAnsiTheme="minorHAnsi"/>
            </w:rPr>
            <w:t>Contents</w:t>
          </w:r>
        </w:p>
        <w:p w:rsidR="000042C0" w:rsidRDefault="009C0C61">
          <w:pPr>
            <w:pStyle w:val="TOC1"/>
            <w:tabs>
              <w:tab w:val="right" w:leader="dot" w:pos="9350"/>
            </w:tabs>
            <w:rPr>
              <w:noProof/>
              <w:lang w:bidi="ar-SA"/>
            </w:rPr>
          </w:pPr>
          <w:r w:rsidRPr="00D73F79">
            <w:fldChar w:fldCharType="begin"/>
          </w:r>
          <w:r w:rsidR="00645AC8" w:rsidRPr="00D73F79">
            <w:instrText xml:space="preserve"> TOC \o "1-3" \h \z \u </w:instrText>
          </w:r>
          <w:r w:rsidRPr="00D73F79">
            <w:fldChar w:fldCharType="separate"/>
          </w:r>
          <w:hyperlink w:anchor="_Toc321313038" w:history="1">
            <w:r w:rsidR="000042C0" w:rsidRPr="003D03B9">
              <w:rPr>
                <w:rStyle w:val="Hyperlink"/>
                <w:noProof/>
              </w:rPr>
              <w:t>Preface</w:t>
            </w:r>
            <w:r w:rsidR="000042C0">
              <w:rPr>
                <w:noProof/>
                <w:webHidden/>
              </w:rPr>
              <w:tab/>
            </w:r>
            <w:r>
              <w:rPr>
                <w:noProof/>
                <w:webHidden/>
              </w:rPr>
              <w:fldChar w:fldCharType="begin"/>
            </w:r>
            <w:r w:rsidR="000042C0">
              <w:rPr>
                <w:noProof/>
                <w:webHidden/>
              </w:rPr>
              <w:instrText xml:space="preserve"> PAGEREF _Toc321313038 \h </w:instrText>
            </w:r>
            <w:r>
              <w:rPr>
                <w:noProof/>
                <w:webHidden/>
              </w:rPr>
            </w:r>
            <w:r>
              <w:rPr>
                <w:noProof/>
                <w:webHidden/>
              </w:rPr>
              <w:fldChar w:fldCharType="separate"/>
            </w:r>
            <w:r w:rsidR="000042C0">
              <w:rPr>
                <w:noProof/>
                <w:webHidden/>
              </w:rPr>
              <w:t>3</w:t>
            </w:r>
            <w:r>
              <w:rPr>
                <w:noProof/>
                <w:webHidden/>
              </w:rPr>
              <w:fldChar w:fldCharType="end"/>
            </w:r>
          </w:hyperlink>
        </w:p>
        <w:p w:rsidR="000042C0" w:rsidRDefault="006366A9">
          <w:pPr>
            <w:pStyle w:val="TOC1"/>
            <w:tabs>
              <w:tab w:val="right" w:leader="dot" w:pos="9350"/>
            </w:tabs>
            <w:rPr>
              <w:noProof/>
              <w:lang w:bidi="ar-SA"/>
            </w:rPr>
          </w:pPr>
          <w:hyperlink w:anchor="_Toc321313039" w:history="1">
            <w:r w:rsidR="000042C0" w:rsidRPr="003D03B9">
              <w:rPr>
                <w:rStyle w:val="Hyperlink"/>
                <w:noProof/>
              </w:rPr>
              <w:t>Contractor Self-Assessment Procedure</w:t>
            </w:r>
            <w:r w:rsidR="000042C0">
              <w:rPr>
                <w:noProof/>
                <w:webHidden/>
              </w:rPr>
              <w:tab/>
            </w:r>
            <w:r w:rsidR="009C0C61">
              <w:rPr>
                <w:noProof/>
                <w:webHidden/>
              </w:rPr>
              <w:fldChar w:fldCharType="begin"/>
            </w:r>
            <w:r w:rsidR="000042C0">
              <w:rPr>
                <w:noProof/>
                <w:webHidden/>
              </w:rPr>
              <w:instrText xml:space="preserve"> PAGEREF _Toc321313039 \h </w:instrText>
            </w:r>
            <w:r w:rsidR="009C0C61">
              <w:rPr>
                <w:noProof/>
                <w:webHidden/>
              </w:rPr>
            </w:r>
            <w:r w:rsidR="009C0C61">
              <w:rPr>
                <w:noProof/>
                <w:webHidden/>
              </w:rPr>
              <w:fldChar w:fldCharType="separate"/>
            </w:r>
            <w:r w:rsidR="000042C0">
              <w:rPr>
                <w:noProof/>
                <w:webHidden/>
              </w:rPr>
              <w:t>4</w:t>
            </w:r>
            <w:r w:rsidR="009C0C61">
              <w:rPr>
                <w:noProof/>
                <w:webHidden/>
              </w:rPr>
              <w:fldChar w:fldCharType="end"/>
            </w:r>
          </w:hyperlink>
        </w:p>
        <w:p w:rsidR="000042C0" w:rsidRDefault="006366A9">
          <w:pPr>
            <w:pStyle w:val="TOC1"/>
            <w:tabs>
              <w:tab w:val="right" w:leader="dot" w:pos="9350"/>
            </w:tabs>
            <w:rPr>
              <w:noProof/>
              <w:lang w:bidi="ar-SA"/>
            </w:rPr>
          </w:pPr>
          <w:hyperlink w:anchor="_Toc321313040" w:history="1">
            <w:r w:rsidR="000042C0" w:rsidRPr="003D03B9">
              <w:rPr>
                <w:rStyle w:val="Hyperlink"/>
                <w:noProof/>
              </w:rPr>
              <w:t>Process Tests</w:t>
            </w:r>
            <w:r w:rsidR="000042C0">
              <w:rPr>
                <w:noProof/>
                <w:webHidden/>
              </w:rPr>
              <w:tab/>
            </w:r>
            <w:r w:rsidR="009C0C61">
              <w:rPr>
                <w:noProof/>
                <w:webHidden/>
              </w:rPr>
              <w:fldChar w:fldCharType="begin"/>
            </w:r>
            <w:r w:rsidR="000042C0">
              <w:rPr>
                <w:noProof/>
                <w:webHidden/>
              </w:rPr>
              <w:instrText xml:space="preserve"> PAGEREF _Toc321313040 \h </w:instrText>
            </w:r>
            <w:r w:rsidR="009C0C61">
              <w:rPr>
                <w:noProof/>
                <w:webHidden/>
              </w:rPr>
            </w:r>
            <w:r w:rsidR="009C0C61">
              <w:rPr>
                <w:noProof/>
                <w:webHidden/>
              </w:rPr>
              <w:fldChar w:fldCharType="separate"/>
            </w:r>
            <w:r w:rsidR="000042C0">
              <w:rPr>
                <w:noProof/>
                <w:webHidden/>
              </w:rPr>
              <w:t>5</w:t>
            </w:r>
            <w:r w:rsidR="009C0C61">
              <w:rPr>
                <w:noProof/>
                <w:webHidden/>
              </w:rPr>
              <w:fldChar w:fldCharType="end"/>
            </w:r>
          </w:hyperlink>
        </w:p>
        <w:p w:rsidR="000042C0" w:rsidRDefault="006366A9">
          <w:pPr>
            <w:pStyle w:val="TOC1"/>
            <w:tabs>
              <w:tab w:val="right" w:leader="dot" w:pos="9350"/>
            </w:tabs>
            <w:rPr>
              <w:noProof/>
              <w:lang w:bidi="ar-SA"/>
            </w:rPr>
          </w:pPr>
          <w:hyperlink w:anchor="_Toc321313041" w:history="1">
            <w:r w:rsidR="000042C0" w:rsidRPr="003D03B9">
              <w:rPr>
                <w:rStyle w:val="Hyperlink"/>
                <w:noProof/>
              </w:rPr>
              <w:t>Self-Assessment Results and Definition of Defects</w:t>
            </w:r>
            <w:r w:rsidR="000042C0">
              <w:rPr>
                <w:noProof/>
                <w:webHidden/>
              </w:rPr>
              <w:tab/>
            </w:r>
            <w:r w:rsidR="009C0C61">
              <w:rPr>
                <w:noProof/>
                <w:webHidden/>
              </w:rPr>
              <w:fldChar w:fldCharType="begin"/>
            </w:r>
            <w:r w:rsidR="000042C0">
              <w:rPr>
                <w:noProof/>
                <w:webHidden/>
              </w:rPr>
              <w:instrText xml:space="preserve"> PAGEREF _Toc321313041 \h </w:instrText>
            </w:r>
            <w:r w:rsidR="009C0C61">
              <w:rPr>
                <w:noProof/>
                <w:webHidden/>
              </w:rPr>
            </w:r>
            <w:r w:rsidR="009C0C61">
              <w:rPr>
                <w:noProof/>
                <w:webHidden/>
              </w:rPr>
              <w:fldChar w:fldCharType="separate"/>
            </w:r>
            <w:r w:rsidR="000042C0">
              <w:rPr>
                <w:noProof/>
                <w:webHidden/>
              </w:rPr>
              <w:t>7</w:t>
            </w:r>
            <w:r w:rsidR="009C0C61">
              <w:rPr>
                <w:noProof/>
                <w:webHidden/>
              </w:rPr>
              <w:fldChar w:fldCharType="end"/>
            </w:r>
          </w:hyperlink>
        </w:p>
        <w:p w:rsidR="000042C0" w:rsidRDefault="006366A9">
          <w:pPr>
            <w:pStyle w:val="TOC1"/>
            <w:tabs>
              <w:tab w:val="right" w:leader="dot" w:pos="9350"/>
            </w:tabs>
            <w:rPr>
              <w:noProof/>
              <w:lang w:bidi="ar-SA"/>
            </w:rPr>
          </w:pPr>
          <w:hyperlink w:anchor="_Toc321313042" w:history="1">
            <w:r w:rsidR="000042C0" w:rsidRPr="003D03B9">
              <w:rPr>
                <w:rStyle w:val="Hyperlink"/>
                <w:noProof/>
              </w:rPr>
              <w:t>Risk Management</w:t>
            </w:r>
            <w:r w:rsidR="000042C0">
              <w:rPr>
                <w:noProof/>
                <w:webHidden/>
              </w:rPr>
              <w:tab/>
            </w:r>
            <w:r w:rsidR="009C0C61">
              <w:rPr>
                <w:noProof/>
                <w:webHidden/>
              </w:rPr>
              <w:fldChar w:fldCharType="begin"/>
            </w:r>
            <w:r w:rsidR="000042C0">
              <w:rPr>
                <w:noProof/>
                <w:webHidden/>
              </w:rPr>
              <w:instrText xml:space="preserve"> PAGEREF _Toc321313042 \h </w:instrText>
            </w:r>
            <w:r w:rsidR="009C0C61">
              <w:rPr>
                <w:noProof/>
                <w:webHidden/>
              </w:rPr>
            </w:r>
            <w:r w:rsidR="009C0C61">
              <w:rPr>
                <w:noProof/>
                <w:webHidden/>
              </w:rPr>
              <w:fldChar w:fldCharType="separate"/>
            </w:r>
            <w:r w:rsidR="000042C0">
              <w:rPr>
                <w:noProof/>
                <w:webHidden/>
              </w:rPr>
              <w:t>8</w:t>
            </w:r>
            <w:r w:rsidR="009C0C61">
              <w:rPr>
                <w:noProof/>
                <w:webHidden/>
              </w:rPr>
              <w:fldChar w:fldCharType="end"/>
            </w:r>
          </w:hyperlink>
        </w:p>
        <w:p w:rsidR="000042C0" w:rsidRDefault="006366A9">
          <w:pPr>
            <w:pStyle w:val="TOC1"/>
            <w:tabs>
              <w:tab w:val="right" w:leader="dot" w:pos="9350"/>
            </w:tabs>
            <w:rPr>
              <w:noProof/>
              <w:lang w:bidi="ar-SA"/>
            </w:rPr>
          </w:pPr>
          <w:hyperlink w:anchor="_Toc321313043" w:history="1">
            <w:r w:rsidR="000042C0" w:rsidRPr="003D03B9">
              <w:rPr>
                <w:rStyle w:val="Hyperlink"/>
                <w:noProof/>
              </w:rPr>
              <w:t>Statistical Sampling</w:t>
            </w:r>
            <w:r w:rsidR="000042C0">
              <w:rPr>
                <w:noProof/>
                <w:webHidden/>
              </w:rPr>
              <w:tab/>
            </w:r>
            <w:r w:rsidR="009C0C61">
              <w:rPr>
                <w:noProof/>
                <w:webHidden/>
              </w:rPr>
              <w:fldChar w:fldCharType="begin"/>
            </w:r>
            <w:r w:rsidR="000042C0">
              <w:rPr>
                <w:noProof/>
                <w:webHidden/>
              </w:rPr>
              <w:instrText xml:space="preserve"> PAGEREF _Toc321313043 \h </w:instrText>
            </w:r>
            <w:r w:rsidR="009C0C61">
              <w:rPr>
                <w:noProof/>
                <w:webHidden/>
              </w:rPr>
            </w:r>
            <w:r w:rsidR="009C0C61">
              <w:rPr>
                <w:noProof/>
                <w:webHidden/>
              </w:rPr>
              <w:fldChar w:fldCharType="separate"/>
            </w:r>
            <w:r w:rsidR="000042C0">
              <w:rPr>
                <w:noProof/>
                <w:webHidden/>
              </w:rPr>
              <w:t>10</w:t>
            </w:r>
            <w:r w:rsidR="009C0C61">
              <w:rPr>
                <w:noProof/>
                <w:webHidden/>
              </w:rPr>
              <w:fldChar w:fldCharType="end"/>
            </w:r>
          </w:hyperlink>
        </w:p>
        <w:p w:rsidR="000042C0" w:rsidRDefault="006366A9">
          <w:pPr>
            <w:pStyle w:val="TOC1"/>
            <w:tabs>
              <w:tab w:val="right" w:leader="dot" w:pos="9350"/>
            </w:tabs>
            <w:rPr>
              <w:noProof/>
              <w:lang w:bidi="ar-SA"/>
            </w:rPr>
          </w:pPr>
          <w:hyperlink w:anchor="_Toc321313044" w:history="1">
            <w:r w:rsidR="000042C0" w:rsidRPr="003D03B9">
              <w:rPr>
                <w:rStyle w:val="Hyperlink"/>
                <w:noProof/>
              </w:rPr>
              <w:t>ASTM E2234 Single Sampling Plan – AQL 6.5%</w:t>
            </w:r>
            <w:r w:rsidR="000042C0">
              <w:rPr>
                <w:noProof/>
                <w:webHidden/>
              </w:rPr>
              <w:tab/>
            </w:r>
            <w:r w:rsidR="009C0C61">
              <w:rPr>
                <w:noProof/>
                <w:webHidden/>
              </w:rPr>
              <w:fldChar w:fldCharType="begin"/>
            </w:r>
            <w:r w:rsidR="000042C0">
              <w:rPr>
                <w:noProof/>
                <w:webHidden/>
              </w:rPr>
              <w:instrText xml:space="preserve"> PAGEREF _Toc321313044 \h </w:instrText>
            </w:r>
            <w:r w:rsidR="009C0C61">
              <w:rPr>
                <w:noProof/>
                <w:webHidden/>
              </w:rPr>
            </w:r>
            <w:r w:rsidR="009C0C61">
              <w:rPr>
                <w:noProof/>
                <w:webHidden/>
              </w:rPr>
              <w:fldChar w:fldCharType="separate"/>
            </w:r>
            <w:r w:rsidR="000042C0">
              <w:rPr>
                <w:noProof/>
                <w:webHidden/>
              </w:rPr>
              <w:t>12</w:t>
            </w:r>
            <w:r w:rsidR="009C0C61">
              <w:rPr>
                <w:noProof/>
                <w:webHidden/>
              </w:rPr>
              <w:fldChar w:fldCharType="end"/>
            </w:r>
          </w:hyperlink>
        </w:p>
        <w:p w:rsidR="000042C0" w:rsidRDefault="006366A9">
          <w:pPr>
            <w:pStyle w:val="TOC1"/>
            <w:tabs>
              <w:tab w:val="right" w:leader="dot" w:pos="9350"/>
            </w:tabs>
            <w:rPr>
              <w:noProof/>
              <w:lang w:bidi="ar-SA"/>
            </w:rPr>
          </w:pPr>
          <w:hyperlink w:anchor="_Toc321313045" w:history="1">
            <w:r w:rsidR="000042C0" w:rsidRPr="003D03B9">
              <w:rPr>
                <w:rStyle w:val="Hyperlink"/>
                <w:noProof/>
              </w:rPr>
              <w:t>ASTM E2234 Double Sampling Plan – AQL 6.5%</w:t>
            </w:r>
            <w:r w:rsidR="000042C0">
              <w:rPr>
                <w:noProof/>
                <w:webHidden/>
              </w:rPr>
              <w:tab/>
            </w:r>
            <w:r w:rsidR="009C0C61">
              <w:rPr>
                <w:noProof/>
                <w:webHidden/>
              </w:rPr>
              <w:fldChar w:fldCharType="begin"/>
            </w:r>
            <w:r w:rsidR="000042C0">
              <w:rPr>
                <w:noProof/>
                <w:webHidden/>
              </w:rPr>
              <w:instrText xml:space="preserve"> PAGEREF _Toc321313045 \h </w:instrText>
            </w:r>
            <w:r w:rsidR="009C0C61">
              <w:rPr>
                <w:noProof/>
                <w:webHidden/>
              </w:rPr>
            </w:r>
            <w:r w:rsidR="009C0C61">
              <w:rPr>
                <w:noProof/>
                <w:webHidden/>
              </w:rPr>
              <w:fldChar w:fldCharType="separate"/>
            </w:r>
            <w:r w:rsidR="000042C0">
              <w:rPr>
                <w:noProof/>
                <w:webHidden/>
              </w:rPr>
              <w:t>13</w:t>
            </w:r>
            <w:r w:rsidR="009C0C61">
              <w:rPr>
                <w:noProof/>
                <w:webHidden/>
              </w:rPr>
              <w:fldChar w:fldCharType="end"/>
            </w:r>
          </w:hyperlink>
        </w:p>
        <w:p w:rsidR="000042C0" w:rsidRDefault="006366A9">
          <w:pPr>
            <w:pStyle w:val="TOC1"/>
            <w:tabs>
              <w:tab w:val="right" w:leader="dot" w:pos="9350"/>
            </w:tabs>
            <w:rPr>
              <w:noProof/>
              <w:lang w:bidi="ar-SA"/>
            </w:rPr>
          </w:pPr>
          <w:hyperlink w:anchor="_Toc321313046" w:history="1">
            <w:r w:rsidR="000042C0" w:rsidRPr="003D03B9">
              <w:rPr>
                <w:rStyle w:val="Hyperlink"/>
                <w:noProof/>
              </w:rPr>
              <w:t>Department of Defense (DoD) 97% Confidence Double Sampling Plan</w:t>
            </w:r>
            <w:r w:rsidR="000042C0">
              <w:rPr>
                <w:noProof/>
                <w:webHidden/>
              </w:rPr>
              <w:tab/>
            </w:r>
            <w:r w:rsidR="009C0C61">
              <w:rPr>
                <w:noProof/>
                <w:webHidden/>
              </w:rPr>
              <w:fldChar w:fldCharType="begin"/>
            </w:r>
            <w:r w:rsidR="000042C0">
              <w:rPr>
                <w:noProof/>
                <w:webHidden/>
              </w:rPr>
              <w:instrText xml:space="preserve"> PAGEREF _Toc321313046 \h </w:instrText>
            </w:r>
            <w:r w:rsidR="009C0C61">
              <w:rPr>
                <w:noProof/>
                <w:webHidden/>
              </w:rPr>
            </w:r>
            <w:r w:rsidR="009C0C61">
              <w:rPr>
                <w:noProof/>
                <w:webHidden/>
              </w:rPr>
              <w:fldChar w:fldCharType="separate"/>
            </w:r>
            <w:r w:rsidR="000042C0">
              <w:rPr>
                <w:noProof/>
                <w:webHidden/>
              </w:rPr>
              <w:t>14</w:t>
            </w:r>
            <w:r w:rsidR="009C0C61">
              <w:rPr>
                <w:noProof/>
                <w:webHidden/>
              </w:rPr>
              <w:fldChar w:fldCharType="end"/>
            </w:r>
          </w:hyperlink>
        </w:p>
        <w:p w:rsidR="000042C0" w:rsidRDefault="006366A9">
          <w:pPr>
            <w:pStyle w:val="TOC1"/>
            <w:tabs>
              <w:tab w:val="right" w:leader="dot" w:pos="9350"/>
            </w:tabs>
            <w:rPr>
              <w:noProof/>
              <w:lang w:bidi="ar-SA"/>
            </w:rPr>
          </w:pPr>
          <w:hyperlink w:anchor="_Toc321313047" w:history="1">
            <w:r w:rsidR="000042C0" w:rsidRPr="003D03B9">
              <w:rPr>
                <w:rStyle w:val="Hyperlink"/>
                <w:noProof/>
              </w:rPr>
              <w:t>Department of Defense (DoD) 95% Confidence Double Sampling Plan</w:t>
            </w:r>
            <w:r w:rsidR="000042C0">
              <w:rPr>
                <w:noProof/>
                <w:webHidden/>
              </w:rPr>
              <w:tab/>
            </w:r>
            <w:r w:rsidR="009C0C61">
              <w:rPr>
                <w:noProof/>
                <w:webHidden/>
              </w:rPr>
              <w:fldChar w:fldCharType="begin"/>
            </w:r>
            <w:r w:rsidR="000042C0">
              <w:rPr>
                <w:noProof/>
                <w:webHidden/>
              </w:rPr>
              <w:instrText xml:space="preserve"> PAGEREF _Toc321313047 \h </w:instrText>
            </w:r>
            <w:r w:rsidR="009C0C61">
              <w:rPr>
                <w:noProof/>
                <w:webHidden/>
              </w:rPr>
            </w:r>
            <w:r w:rsidR="009C0C61">
              <w:rPr>
                <w:noProof/>
                <w:webHidden/>
              </w:rPr>
              <w:fldChar w:fldCharType="separate"/>
            </w:r>
            <w:r w:rsidR="000042C0">
              <w:rPr>
                <w:noProof/>
                <w:webHidden/>
              </w:rPr>
              <w:t>15</w:t>
            </w:r>
            <w:r w:rsidR="009C0C61">
              <w:rPr>
                <w:noProof/>
                <w:webHidden/>
              </w:rPr>
              <w:fldChar w:fldCharType="end"/>
            </w:r>
          </w:hyperlink>
        </w:p>
        <w:p w:rsidR="000042C0" w:rsidRDefault="006366A9">
          <w:pPr>
            <w:pStyle w:val="TOC1"/>
            <w:tabs>
              <w:tab w:val="right" w:leader="dot" w:pos="9350"/>
            </w:tabs>
            <w:rPr>
              <w:noProof/>
              <w:lang w:bidi="ar-SA"/>
            </w:rPr>
          </w:pPr>
          <w:hyperlink w:anchor="_Toc321313048" w:history="1">
            <w:r w:rsidR="000042C0" w:rsidRPr="003D03B9">
              <w:rPr>
                <w:rStyle w:val="Hyperlink"/>
                <w:noProof/>
              </w:rPr>
              <w:t>Department of Defense (DoD) 90% Confidence Double Sampling Plan</w:t>
            </w:r>
            <w:r w:rsidR="000042C0">
              <w:rPr>
                <w:noProof/>
                <w:webHidden/>
              </w:rPr>
              <w:tab/>
            </w:r>
            <w:r w:rsidR="009C0C61">
              <w:rPr>
                <w:noProof/>
                <w:webHidden/>
              </w:rPr>
              <w:fldChar w:fldCharType="begin"/>
            </w:r>
            <w:r w:rsidR="000042C0">
              <w:rPr>
                <w:noProof/>
                <w:webHidden/>
              </w:rPr>
              <w:instrText xml:space="preserve"> PAGEREF _Toc321313048 \h </w:instrText>
            </w:r>
            <w:r w:rsidR="009C0C61">
              <w:rPr>
                <w:noProof/>
                <w:webHidden/>
              </w:rPr>
            </w:r>
            <w:r w:rsidR="009C0C61">
              <w:rPr>
                <w:noProof/>
                <w:webHidden/>
              </w:rPr>
              <w:fldChar w:fldCharType="separate"/>
            </w:r>
            <w:r w:rsidR="000042C0">
              <w:rPr>
                <w:noProof/>
                <w:webHidden/>
              </w:rPr>
              <w:t>16</w:t>
            </w:r>
            <w:r w:rsidR="009C0C61">
              <w:rPr>
                <w:noProof/>
                <w:webHidden/>
              </w:rPr>
              <w:fldChar w:fldCharType="end"/>
            </w:r>
          </w:hyperlink>
        </w:p>
        <w:p w:rsidR="00645AC8" w:rsidRPr="00D73F79" w:rsidRDefault="009C0C61">
          <w:r w:rsidRPr="00D73F79">
            <w:fldChar w:fldCharType="end"/>
          </w:r>
        </w:p>
      </w:sdtContent>
    </w:sdt>
    <w:p w:rsidR="00D0094F" w:rsidRPr="00D73F79" w:rsidRDefault="00AB18FB" w:rsidP="00037A11">
      <w:pPr>
        <w:jc w:val="center"/>
        <w:rPr>
          <w:b/>
          <w:sz w:val="32"/>
          <w:szCs w:val="32"/>
        </w:rPr>
      </w:pPr>
      <w:r w:rsidRPr="00D73F79">
        <w:rPr>
          <w:b/>
          <w:sz w:val="32"/>
          <w:szCs w:val="32"/>
        </w:rPr>
        <w:br w:type="page"/>
      </w:r>
    </w:p>
    <w:p w:rsidR="00A92BC7" w:rsidRPr="00D73F79" w:rsidRDefault="00A92BC7" w:rsidP="00A035F6">
      <w:pPr>
        <w:pStyle w:val="Heading1"/>
        <w:rPr>
          <w:rFonts w:asciiTheme="minorHAnsi" w:hAnsiTheme="minorHAnsi"/>
        </w:rPr>
      </w:pPr>
      <w:bookmarkStart w:id="1" w:name="_Toc321313038"/>
      <w:r w:rsidRPr="00D73F79">
        <w:rPr>
          <w:rFonts w:asciiTheme="minorHAnsi" w:hAnsiTheme="minorHAnsi"/>
        </w:rPr>
        <w:lastRenderedPageBreak/>
        <w:t>Preface</w:t>
      </w:r>
      <w:bookmarkEnd w:id="1"/>
      <w:r w:rsidR="00A035F6" w:rsidRPr="00D73F79">
        <w:rPr>
          <w:rFonts w:asciiTheme="minorHAnsi" w:hAnsiTheme="minorHAnsi"/>
        </w:rPr>
        <w:br/>
      </w:r>
    </w:p>
    <w:p w:rsidR="000D4448" w:rsidRPr="00D73F79" w:rsidRDefault="0039659C" w:rsidP="000D4448">
      <w:pPr>
        <w:rPr>
          <w:sz w:val="28"/>
          <w:szCs w:val="28"/>
        </w:rPr>
      </w:pPr>
      <w:r w:rsidRPr="00D73F79">
        <w:rPr>
          <w:sz w:val="28"/>
          <w:szCs w:val="28"/>
        </w:rPr>
        <w:t>The purpose of this guideline is to create an in</w:t>
      </w:r>
      <w:r w:rsidR="006366A9">
        <w:rPr>
          <w:sz w:val="28"/>
          <w:szCs w:val="28"/>
        </w:rPr>
        <w:t>dustry standard Contractor Self-</w:t>
      </w:r>
      <w:r w:rsidRPr="00D73F79">
        <w:rPr>
          <w:sz w:val="28"/>
          <w:szCs w:val="28"/>
        </w:rPr>
        <w:t xml:space="preserve">Assessment </w:t>
      </w:r>
      <w:r w:rsidR="00BB39D8" w:rsidRPr="00D73F79">
        <w:rPr>
          <w:sz w:val="28"/>
          <w:szCs w:val="28"/>
        </w:rPr>
        <w:t xml:space="preserve">process </w:t>
      </w:r>
      <w:r w:rsidRPr="00D73F79">
        <w:rPr>
          <w:sz w:val="28"/>
          <w:szCs w:val="28"/>
        </w:rPr>
        <w:t>(CSA) for Government property management that addresses the basic requirements of FAR 52.245-1(</w:t>
      </w:r>
      <w:r w:rsidR="00A14D0C">
        <w:rPr>
          <w:sz w:val="28"/>
          <w:szCs w:val="28"/>
        </w:rPr>
        <w:t>b</w:t>
      </w:r>
      <w:r w:rsidRPr="00D73F79">
        <w:rPr>
          <w:sz w:val="28"/>
          <w:szCs w:val="28"/>
        </w:rPr>
        <w:t>)(</w:t>
      </w:r>
      <w:r w:rsidR="00A14D0C">
        <w:rPr>
          <w:sz w:val="28"/>
          <w:szCs w:val="28"/>
        </w:rPr>
        <w:t>4</w:t>
      </w:r>
      <w:r w:rsidRPr="00D73F79">
        <w:rPr>
          <w:sz w:val="28"/>
          <w:szCs w:val="28"/>
        </w:rPr>
        <w:t xml:space="preserve">) </w:t>
      </w:r>
      <w:r w:rsidR="00A14D0C">
        <w:rPr>
          <w:sz w:val="28"/>
          <w:szCs w:val="28"/>
        </w:rPr>
        <w:t xml:space="preserve">(April 2012) </w:t>
      </w:r>
      <w:r w:rsidRPr="00D73F79">
        <w:rPr>
          <w:sz w:val="28"/>
          <w:szCs w:val="28"/>
        </w:rPr>
        <w:t xml:space="preserve">while providing reasonable assurance in assessing the effectiveness of a contractor’s property management system.  </w:t>
      </w:r>
      <w:r w:rsidR="00645AC8" w:rsidRPr="00D73F79">
        <w:rPr>
          <w:sz w:val="28"/>
          <w:szCs w:val="28"/>
        </w:rPr>
        <w:t xml:space="preserve">Use of this guideline should enable contractors to objectively evaluate property management system effectiveness, discover deficiencies, identify the root causes and implement effective corrective action.  </w:t>
      </w:r>
      <w:r w:rsidRPr="00D73F79">
        <w:rPr>
          <w:sz w:val="28"/>
          <w:szCs w:val="28"/>
        </w:rPr>
        <w:t xml:space="preserve">This guideline incorporates existing </w:t>
      </w:r>
      <w:r w:rsidR="00645AC8" w:rsidRPr="00D73F79">
        <w:rPr>
          <w:sz w:val="28"/>
          <w:szCs w:val="28"/>
        </w:rPr>
        <w:t xml:space="preserve">Aerospace </w:t>
      </w:r>
      <w:r w:rsidR="00116B4D">
        <w:rPr>
          <w:sz w:val="28"/>
          <w:szCs w:val="28"/>
        </w:rPr>
        <w:t xml:space="preserve">Industry </w:t>
      </w:r>
      <w:r w:rsidRPr="00D73F79">
        <w:rPr>
          <w:sz w:val="28"/>
          <w:szCs w:val="28"/>
        </w:rPr>
        <w:t xml:space="preserve">Leading Practices to the fullest extent possible.  The intent of this guideline is to create a starting point for the </w:t>
      </w:r>
      <w:r w:rsidRPr="00D73F79">
        <w:rPr>
          <w:sz w:val="28"/>
          <w:szCs w:val="28"/>
          <w:u w:val="single"/>
        </w:rPr>
        <w:t>minimum</w:t>
      </w:r>
      <w:r w:rsidRPr="00D73F79">
        <w:rPr>
          <w:sz w:val="28"/>
          <w:szCs w:val="28"/>
        </w:rPr>
        <w:t xml:space="preserve"> effective fulfillment of the FAR requirement; however, </w:t>
      </w:r>
      <w:r w:rsidR="0055476C">
        <w:rPr>
          <w:sz w:val="28"/>
          <w:szCs w:val="28"/>
        </w:rPr>
        <w:t>contractors</w:t>
      </w:r>
      <w:r w:rsidRPr="00D73F79">
        <w:rPr>
          <w:sz w:val="28"/>
          <w:szCs w:val="28"/>
        </w:rPr>
        <w:t xml:space="preserve"> using this guideline may incorporate all or part of this g</w:t>
      </w:r>
      <w:r w:rsidR="0055476C">
        <w:rPr>
          <w:sz w:val="28"/>
          <w:szCs w:val="28"/>
        </w:rPr>
        <w:t>uideline in accordance with their</w:t>
      </w:r>
      <w:r w:rsidRPr="00D73F79">
        <w:rPr>
          <w:sz w:val="28"/>
          <w:szCs w:val="28"/>
        </w:rPr>
        <w:t xml:space="preserve"> procedures.</w:t>
      </w:r>
    </w:p>
    <w:p w:rsidR="000D4448" w:rsidRPr="00D73F79" w:rsidRDefault="00645AC8" w:rsidP="000D4448">
      <w:pPr>
        <w:rPr>
          <w:sz w:val="28"/>
          <w:szCs w:val="28"/>
        </w:rPr>
      </w:pPr>
      <w:r w:rsidRPr="00D73F79">
        <w:rPr>
          <w:color w:val="000000"/>
          <w:sz w:val="28"/>
          <w:szCs w:val="28"/>
        </w:rPr>
        <w:t xml:space="preserve">To the extent possible, </w:t>
      </w:r>
      <w:r w:rsidR="0055476C">
        <w:rPr>
          <w:color w:val="000000"/>
          <w:sz w:val="28"/>
          <w:szCs w:val="28"/>
        </w:rPr>
        <w:t>a contractor’s</w:t>
      </w:r>
      <w:r w:rsidRPr="00D73F79">
        <w:rPr>
          <w:color w:val="000000"/>
          <w:sz w:val="28"/>
          <w:szCs w:val="28"/>
        </w:rPr>
        <w:t xml:space="preserve"> self-assessment should provide a level of objectivity similar to that of a Property Management System Analysis (PMSA) performed by DCMA or other external auditor.  The contractor’s procedures </w:t>
      </w:r>
      <w:r w:rsidR="00E10868">
        <w:rPr>
          <w:color w:val="000000"/>
          <w:sz w:val="28"/>
          <w:szCs w:val="28"/>
        </w:rPr>
        <w:t>should</w:t>
      </w:r>
      <w:r w:rsidR="00E10868" w:rsidRPr="00D73F79">
        <w:rPr>
          <w:color w:val="000000"/>
          <w:sz w:val="28"/>
          <w:szCs w:val="28"/>
        </w:rPr>
        <w:t xml:space="preserve"> </w:t>
      </w:r>
      <w:r w:rsidRPr="00D73F79">
        <w:rPr>
          <w:color w:val="000000"/>
          <w:sz w:val="28"/>
          <w:szCs w:val="28"/>
        </w:rPr>
        <w:t xml:space="preserve">identify the personnel responsible for performing the self-assessment and address the objectivity of those personnel. </w:t>
      </w:r>
    </w:p>
    <w:p w:rsidR="0050343D" w:rsidRPr="00D73F79" w:rsidRDefault="00690850" w:rsidP="000D4448">
      <w:pPr>
        <w:rPr>
          <w:color w:val="000000"/>
          <w:sz w:val="28"/>
          <w:szCs w:val="28"/>
        </w:rPr>
      </w:pPr>
      <w:r w:rsidRPr="00D73F79">
        <w:rPr>
          <w:color w:val="000000"/>
          <w:sz w:val="28"/>
          <w:szCs w:val="28"/>
        </w:rPr>
        <w:t xml:space="preserve">The results </w:t>
      </w:r>
      <w:r w:rsidR="00645AC8" w:rsidRPr="00D73F79">
        <w:rPr>
          <w:color w:val="000000"/>
          <w:sz w:val="28"/>
          <w:szCs w:val="28"/>
        </w:rPr>
        <w:t xml:space="preserve">of the CSA </w:t>
      </w:r>
      <w:r w:rsidRPr="00D73F79">
        <w:rPr>
          <w:color w:val="000000"/>
          <w:sz w:val="28"/>
          <w:szCs w:val="28"/>
        </w:rPr>
        <w:t>alone do not determine adequacy or inadequacy</w:t>
      </w:r>
      <w:r w:rsidR="00890D86" w:rsidRPr="00D73F79">
        <w:rPr>
          <w:color w:val="000000"/>
          <w:sz w:val="28"/>
          <w:szCs w:val="28"/>
        </w:rPr>
        <w:t xml:space="preserve"> of the Property </w:t>
      </w:r>
      <w:r w:rsidR="00A65BF0" w:rsidRPr="00D73F79">
        <w:rPr>
          <w:color w:val="000000"/>
          <w:sz w:val="28"/>
          <w:szCs w:val="28"/>
        </w:rPr>
        <w:t>System</w:t>
      </w:r>
      <w:r w:rsidR="00A04EB3">
        <w:rPr>
          <w:color w:val="000000"/>
          <w:sz w:val="28"/>
          <w:szCs w:val="28"/>
        </w:rPr>
        <w:t xml:space="preserve"> but should identify risk levels</w:t>
      </w:r>
      <w:r w:rsidR="00645AC8" w:rsidRPr="00D73F79">
        <w:rPr>
          <w:color w:val="000000"/>
          <w:sz w:val="28"/>
          <w:szCs w:val="28"/>
        </w:rPr>
        <w:t>; however, the results should be incorporated into the results of PMSAs performed by external entities</w:t>
      </w:r>
      <w:r w:rsidR="00A65BF0" w:rsidRPr="00D73F79">
        <w:rPr>
          <w:color w:val="000000"/>
          <w:sz w:val="28"/>
          <w:szCs w:val="28"/>
        </w:rPr>
        <w:t>.</w:t>
      </w:r>
      <w:r w:rsidR="00245F7E" w:rsidRPr="00D73F79">
        <w:rPr>
          <w:color w:val="000000"/>
          <w:sz w:val="28"/>
          <w:szCs w:val="28"/>
        </w:rPr>
        <w:t xml:space="preserve"> </w:t>
      </w:r>
    </w:p>
    <w:p w:rsidR="00116B4D" w:rsidRPr="00CD5B0A" w:rsidRDefault="002376BC" w:rsidP="00116B4D">
      <w:pPr>
        <w:pStyle w:val="NormalWeb"/>
        <w:shd w:val="clear" w:color="auto" w:fill="FFFFFF"/>
        <w:spacing w:after="0"/>
        <w:rPr>
          <w:rFonts w:ascii="Arial" w:hAnsi="Arial" w:cs="Arial"/>
        </w:rPr>
      </w:pPr>
      <w:r w:rsidRPr="00D73F79">
        <w:rPr>
          <w:sz w:val="28"/>
          <w:szCs w:val="28"/>
        </w:rPr>
        <w:t xml:space="preserve">Please direct any questions, comments or suggestions </w:t>
      </w:r>
      <w:r w:rsidR="00116B4D">
        <w:rPr>
          <w:rFonts w:ascii="Arial" w:hAnsi="Arial" w:cs="Arial"/>
        </w:rPr>
        <w:t>John Russell</w:t>
      </w:r>
      <w:r w:rsidR="00116B4D" w:rsidRPr="00CD5B0A">
        <w:rPr>
          <w:rFonts w:ascii="Arial" w:hAnsi="Arial" w:cs="Arial"/>
          <w:color w:val="000000"/>
        </w:rPr>
        <w:t xml:space="preserve">, </w:t>
      </w:r>
      <w:r w:rsidR="00116B4D">
        <w:rPr>
          <w:rFonts w:ascii="Arial" w:hAnsi="Arial" w:cs="Arial"/>
          <w:color w:val="000000"/>
        </w:rPr>
        <w:t>Chair of the Procurement Executive Committee</w:t>
      </w:r>
      <w:r w:rsidR="00116B4D" w:rsidRPr="00CD5B0A">
        <w:rPr>
          <w:rFonts w:ascii="Arial" w:hAnsi="Arial" w:cs="Arial"/>
        </w:rPr>
        <w:t xml:space="preserve"> at </w:t>
      </w:r>
      <w:hyperlink r:id="rId12" w:history="1">
        <w:r w:rsidR="00116B4D" w:rsidRPr="00874E6B">
          <w:rPr>
            <w:rStyle w:val="Hyperlink"/>
          </w:rPr>
          <w:t>john.russell@ngc.com</w:t>
        </w:r>
      </w:hyperlink>
      <w:r w:rsidR="00116B4D">
        <w:rPr>
          <w:rFonts w:ascii="Arial" w:hAnsi="Arial" w:cs="Arial"/>
        </w:rPr>
        <w:t>.</w:t>
      </w:r>
    </w:p>
    <w:p w:rsidR="00116B4D" w:rsidRDefault="00116B4D" w:rsidP="00116B4D">
      <w:pPr>
        <w:rPr>
          <w:rFonts w:ascii="Arial" w:hAnsi="Arial" w:cs="Arial"/>
        </w:rPr>
      </w:pPr>
    </w:p>
    <w:p w:rsidR="00116B4D" w:rsidRPr="00CD5B0A" w:rsidRDefault="00116B4D" w:rsidP="00116B4D">
      <w:pPr>
        <w:rPr>
          <w:rFonts w:ascii="Arial" w:hAnsi="Arial" w:cs="Arial"/>
        </w:rPr>
      </w:pPr>
      <w:r>
        <w:rPr>
          <w:rFonts w:ascii="Arial" w:hAnsi="Arial" w:cs="Arial"/>
        </w:rPr>
        <w:t>Atte</w:t>
      </w:r>
      <w:r w:rsidRPr="00CD5B0A">
        <w:rPr>
          <w:rFonts w:ascii="Arial" w:hAnsi="Arial" w:cs="Arial"/>
        </w:rPr>
        <w:t>ntion:  Government Property Systems</w:t>
      </w:r>
      <w:r>
        <w:rPr>
          <w:rFonts w:ascii="Arial" w:hAnsi="Arial" w:cs="Arial"/>
        </w:rPr>
        <w:t xml:space="preserve"> Committee</w:t>
      </w:r>
      <w:r w:rsidRPr="00CD5B0A">
        <w:rPr>
          <w:rFonts w:ascii="Arial" w:hAnsi="Arial" w:cs="Arial"/>
        </w:rPr>
        <w:t>.</w:t>
      </w:r>
    </w:p>
    <w:p w:rsidR="0050343D" w:rsidRPr="00D73F79" w:rsidRDefault="0050343D">
      <w:pPr>
        <w:rPr>
          <w:color w:val="000000"/>
          <w:sz w:val="28"/>
          <w:szCs w:val="28"/>
        </w:rPr>
      </w:pPr>
      <w:r w:rsidRPr="00D73F79">
        <w:rPr>
          <w:color w:val="000000"/>
          <w:sz w:val="28"/>
          <w:szCs w:val="28"/>
        </w:rPr>
        <w:br w:type="page"/>
      </w:r>
    </w:p>
    <w:p w:rsidR="00E52963" w:rsidRPr="00D73F79" w:rsidRDefault="0050343D" w:rsidP="002C70FD">
      <w:pPr>
        <w:pStyle w:val="Heading1"/>
        <w:rPr>
          <w:rFonts w:asciiTheme="minorHAnsi" w:hAnsiTheme="minorHAnsi"/>
        </w:rPr>
      </w:pPr>
      <w:bookmarkStart w:id="2" w:name="_Toc321313039"/>
      <w:r w:rsidRPr="00D73F79">
        <w:rPr>
          <w:rFonts w:asciiTheme="minorHAnsi" w:hAnsiTheme="minorHAnsi"/>
        </w:rPr>
        <w:lastRenderedPageBreak/>
        <w:t>Contractor Self-Assessment Procedure</w:t>
      </w:r>
      <w:bookmarkEnd w:id="2"/>
    </w:p>
    <w:p w:rsidR="00E52963" w:rsidRPr="00D73F79" w:rsidRDefault="00E52963" w:rsidP="002C70FD">
      <w:pPr>
        <w:pStyle w:val="Heading1"/>
        <w:rPr>
          <w:rFonts w:asciiTheme="minorHAnsi" w:hAnsiTheme="minorHAnsi"/>
        </w:rPr>
      </w:pPr>
    </w:p>
    <w:p w:rsidR="002C70FD" w:rsidRPr="00D73F79" w:rsidRDefault="00D73F79" w:rsidP="00E52963">
      <w:pPr>
        <w:rPr>
          <w:sz w:val="28"/>
          <w:szCs w:val="28"/>
        </w:rPr>
      </w:pPr>
      <w:r w:rsidRPr="00D73F79">
        <w:rPr>
          <w:sz w:val="28"/>
          <w:szCs w:val="28"/>
        </w:rPr>
        <w:t>Contractors should clearly describe and define their self-assessment program in their written procedures. The procedures should address the following concepts:</w:t>
      </w:r>
    </w:p>
    <w:p w:rsidR="00D73F79" w:rsidRDefault="00D73F79" w:rsidP="00D73F79">
      <w:pPr>
        <w:pStyle w:val="ListParagraph"/>
        <w:numPr>
          <w:ilvl w:val="0"/>
          <w:numId w:val="33"/>
        </w:numPr>
        <w:rPr>
          <w:sz w:val="28"/>
          <w:szCs w:val="28"/>
        </w:rPr>
      </w:pPr>
      <w:r w:rsidRPr="00D73F79">
        <w:rPr>
          <w:sz w:val="28"/>
          <w:szCs w:val="28"/>
        </w:rPr>
        <w:t xml:space="preserve">The audit or assessment </w:t>
      </w:r>
      <w:r>
        <w:rPr>
          <w:sz w:val="28"/>
          <w:szCs w:val="28"/>
        </w:rPr>
        <w:t>methodology to be used</w:t>
      </w:r>
      <w:r w:rsidR="002376BC">
        <w:rPr>
          <w:sz w:val="28"/>
          <w:szCs w:val="28"/>
        </w:rPr>
        <w:t xml:space="preserve"> should be defined</w:t>
      </w:r>
      <w:r>
        <w:rPr>
          <w:sz w:val="28"/>
          <w:szCs w:val="28"/>
        </w:rPr>
        <w:t>.  The methodologies may include:</w:t>
      </w:r>
    </w:p>
    <w:p w:rsidR="00D73F79" w:rsidRDefault="00D73F79" w:rsidP="00D73F79">
      <w:pPr>
        <w:pStyle w:val="ListParagraph"/>
        <w:numPr>
          <w:ilvl w:val="1"/>
          <w:numId w:val="33"/>
        </w:numPr>
        <w:rPr>
          <w:sz w:val="28"/>
          <w:szCs w:val="28"/>
        </w:rPr>
      </w:pPr>
      <w:r>
        <w:rPr>
          <w:sz w:val="28"/>
          <w:szCs w:val="28"/>
        </w:rPr>
        <w:t>DCMA’s traditional approach (paralleling the audit requirements of the Property Management on Government Contracts Instruction)</w:t>
      </w:r>
    </w:p>
    <w:p w:rsidR="00D73F79" w:rsidRDefault="00D73F79" w:rsidP="00D73F79">
      <w:pPr>
        <w:pStyle w:val="ListParagraph"/>
        <w:numPr>
          <w:ilvl w:val="1"/>
          <w:numId w:val="33"/>
        </w:numPr>
        <w:rPr>
          <w:sz w:val="28"/>
          <w:szCs w:val="28"/>
        </w:rPr>
      </w:pPr>
      <w:r>
        <w:rPr>
          <w:sz w:val="28"/>
          <w:szCs w:val="28"/>
        </w:rPr>
        <w:t>ASTM E2452-10 Standard Practice for Equipment Management Process Maturity Model (EMPM)</w:t>
      </w:r>
    </w:p>
    <w:p w:rsidR="00D73F79" w:rsidRDefault="00681103" w:rsidP="00D73F79">
      <w:pPr>
        <w:pStyle w:val="ListParagraph"/>
        <w:numPr>
          <w:ilvl w:val="1"/>
          <w:numId w:val="33"/>
        </w:numPr>
        <w:rPr>
          <w:sz w:val="28"/>
          <w:szCs w:val="28"/>
        </w:rPr>
      </w:pPr>
      <w:r>
        <w:rPr>
          <w:sz w:val="28"/>
          <w:szCs w:val="28"/>
        </w:rPr>
        <w:t>Aerospace Industr</w:t>
      </w:r>
      <w:r w:rsidR="00E32667">
        <w:rPr>
          <w:sz w:val="28"/>
          <w:szCs w:val="28"/>
        </w:rPr>
        <w:t>ies</w:t>
      </w:r>
      <w:r>
        <w:rPr>
          <w:sz w:val="28"/>
          <w:szCs w:val="28"/>
        </w:rPr>
        <w:t xml:space="preserve"> </w:t>
      </w:r>
      <w:r w:rsidR="00E32667">
        <w:rPr>
          <w:sz w:val="28"/>
          <w:szCs w:val="28"/>
        </w:rPr>
        <w:t xml:space="preserve">Association </w:t>
      </w:r>
      <w:r>
        <w:rPr>
          <w:sz w:val="28"/>
          <w:szCs w:val="28"/>
        </w:rPr>
        <w:t>Self Assessment and Metrics Definitions and Guidelines for Property Management</w:t>
      </w:r>
    </w:p>
    <w:p w:rsidR="00681103" w:rsidRDefault="00681103" w:rsidP="00D73F79">
      <w:pPr>
        <w:pStyle w:val="ListParagraph"/>
        <w:numPr>
          <w:ilvl w:val="1"/>
          <w:numId w:val="33"/>
        </w:numPr>
        <w:rPr>
          <w:sz w:val="28"/>
          <w:szCs w:val="28"/>
        </w:rPr>
      </w:pPr>
      <w:r>
        <w:rPr>
          <w:sz w:val="28"/>
          <w:szCs w:val="28"/>
        </w:rPr>
        <w:t>Other practices as defined by the contractor.</w:t>
      </w:r>
    </w:p>
    <w:p w:rsidR="004C5388" w:rsidRDefault="002376BC" w:rsidP="004C5388">
      <w:pPr>
        <w:pStyle w:val="ListParagraph"/>
        <w:numPr>
          <w:ilvl w:val="0"/>
          <w:numId w:val="33"/>
        </w:numPr>
        <w:rPr>
          <w:sz w:val="28"/>
          <w:szCs w:val="28"/>
        </w:rPr>
      </w:pPr>
      <w:r>
        <w:rPr>
          <w:sz w:val="28"/>
          <w:szCs w:val="28"/>
        </w:rPr>
        <w:t>The processes and outcomes subject to review should be defined.  These may include the ten outcomes defined in FAR 52.245-1 or other additional customer or contractor-specific processes as desired.</w:t>
      </w:r>
    </w:p>
    <w:p w:rsidR="002376BC" w:rsidRDefault="002376BC" w:rsidP="004C5388">
      <w:pPr>
        <w:pStyle w:val="ListParagraph"/>
        <w:numPr>
          <w:ilvl w:val="0"/>
          <w:numId w:val="33"/>
        </w:numPr>
        <w:rPr>
          <w:sz w:val="28"/>
          <w:szCs w:val="28"/>
        </w:rPr>
      </w:pPr>
      <w:r>
        <w:rPr>
          <w:sz w:val="28"/>
          <w:szCs w:val="28"/>
        </w:rPr>
        <w:t>The par</w:t>
      </w:r>
      <w:r w:rsidR="0055476C">
        <w:rPr>
          <w:sz w:val="28"/>
          <w:szCs w:val="28"/>
        </w:rPr>
        <w:t>ties</w:t>
      </w:r>
      <w:r>
        <w:rPr>
          <w:sz w:val="28"/>
          <w:szCs w:val="28"/>
        </w:rPr>
        <w:t xml:space="preserve"> responsible for performing the a</w:t>
      </w:r>
      <w:r w:rsidR="0055476C">
        <w:rPr>
          <w:sz w:val="28"/>
          <w:szCs w:val="28"/>
        </w:rPr>
        <w:t>ssessment</w:t>
      </w:r>
      <w:r>
        <w:rPr>
          <w:sz w:val="28"/>
          <w:szCs w:val="28"/>
        </w:rPr>
        <w:t xml:space="preserve"> should be identified.  To the extent possible, contractors should have the assessment </w:t>
      </w:r>
      <w:r w:rsidR="00117B26">
        <w:rPr>
          <w:sz w:val="28"/>
          <w:szCs w:val="28"/>
        </w:rPr>
        <w:t>reviewed</w:t>
      </w:r>
      <w:r>
        <w:rPr>
          <w:sz w:val="28"/>
          <w:szCs w:val="28"/>
        </w:rPr>
        <w:t xml:space="preserve"> by an i</w:t>
      </w:r>
      <w:r w:rsidR="00117B26">
        <w:rPr>
          <w:sz w:val="28"/>
          <w:szCs w:val="28"/>
        </w:rPr>
        <w:t>mpartial</w:t>
      </w:r>
      <w:r>
        <w:rPr>
          <w:sz w:val="28"/>
          <w:szCs w:val="28"/>
        </w:rPr>
        <w:t xml:space="preserve"> party in order to ensure objectivity </w:t>
      </w:r>
      <w:r w:rsidR="009F7DB5">
        <w:rPr>
          <w:sz w:val="28"/>
          <w:szCs w:val="28"/>
        </w:rPr>
        <w:t>of the results.</w:t>
      </w:r>
    </w:p>
    <w:p w:rsidR="00995EA1" w:rsidRDefault="00995EA1" w:rsidP="004C5388">
      <w:pPr>
        <w:pStyle w:val="ListParagraph"/>
        <w:numPr>
          <w:ilvl w:val="0"/>
          <w:numId w:val="33"/>
        </w:numPr>
        <w:rPr>
          <w:sz w:val="28"/>
          <w:szCs w:val="28"/>
        </w:rPr>
      </w:pPr>
      <w:r>
        <w:rPr>
          <w:sz w:val="28"/>
          <w:szCs w:val="28"/>
        </w:rPr>
        <w:t xml:space="preserve">The organizational scope of the assessment should be defined, i.e. the business units or sites to which the assessment applies.  </w:t>
      </w:r>
      <w:r w:rsidR="00116B4D">
        <w:rPr>
          <w:sz w:val="28"/>
          <w:szCs w:val="28"/>
        </w:rPr>
        <w:t>The GPS Committee</w:t>
      </w:r>
      <w:r>
        <w:rPr>
          <w:sz w:val="28"/>
          <w:szCs w:val="28"/>
        </w:rPr>
        <w:t xml:space="preserve"> recommends that, to the extent allowable by customer requirements, the scope of the assessment include the contractor’s entire property management system.  Multiple assessments should be performed only when procedures are significantly different among business units or sites to constitute a separate property management system</w:t>
      </w:r>
      <w:r w:rsidR="00A04EB3">
        <w:rPr>
          <w:sz w:val="28"/>
          <w:szCs w:val="28"/>
        </w:rPr>
        <w:t xml:space="preserve"> or when a higher level of risk has been identified</w:t>
      </w:r>
      <w:r>
        <w:rPr>
          <w:sz w:val="28"/>
          <w:szCs w:val="28"/>
        </w:rPr>
        <w:t>.</w:t>
      </w:r>
    </w:p>
    <w:p w:rsidR="00995EA1" w:rsidRDefault="00995EA1" w:rsidP="004C5388">
      <w:pPr>
        <w:pStyle w:val="ListParagraph"/>
        <w:numPr>
          <w:ilvl w:val="0"/>
          <w:numId w:val="33"/>
        </w:numPr>
        <w:rPr>
          <w:sz w:val="28"/>
          <w:szCs w:val="28"/>
        </w:rPr>
      </w:pPr>
      <w:r>
        <w:rPr>
          <w:sz w:val="28"/>
          <w:szCs w:val="28"/>
        </w:rPr>
        <w:t xml:space="preserve">The frequency of the assessment should be established according to the contractor’s business practices </w:t>
      </w:r>
      <w:r w:rsidR="00A04EB3">
        <w:rPr>
          <w:sz w:val="28"/>
          <w:szCs w:val="28"/>
        </w:rPr>
        <w:t xml:space="preserve">and risk levels </w:t>
      </w:r>
      <w:r>
        <w:rPr>
          <w:sz w:val="28"/>
          <w:szCs w:val="28"/>
        </w:rPr>
        <w:t>(yearly, quarterly, monthly, etc.)</w:t>
      </w:r>
    </w:p>
    <w:p w:rsidR="006D2CC2" w:rsidRPr="00220649" w:rsidRDefault="00995EA1" w:rsidP="000042C0">
      <w:pPr>
        <w:pStyle w:val="ListParagraph"/>
        <w:numPr>
          <w:ilvl w:val="0"/>
          <w:numId w:val="33"/>
        </w:numPr>
        <w:rPr>
          <w:sz w:val="28"/>
          <w:szCs w:val="28"/>
        </w:rPr>
      </w:pPr>
      <w:r w:rsidRPr="00C90C80">
        <w:rPr>
          <w:sz w:val="28"/>
          <w:szCs w:val="28"/>
        </w:rPr>
        <w:lastRenderedPageBreak/>
        <w:t xml:space="preserve">The contractor’s procedures should define </w:t>
      </w:r>
      <w:r w:rsidR="009D16FD" w:rsidRPr="00C90C80">
        <w:rPr>
          <w:sz w:val="28"/>
          <w:szCs w:val="28"/>
        </w:rPr>
        <w:t>a “defect” and the differences between major, minor and critical defects</w:t>
      </w:r>
      <w:r w:rsidR="00A04EB3">
        <w:rPr>
          <w:sz w:val="28"/>
          <w:szCs w:val="28"/>
        </w:rPr>
        <w:t>, if using ASTM Standard E2234</w:t>
      </w:r>
      <w:r w:rsidR="009D16FD" w:rsidRPr="00C90C80">
        <w:rPr>
          <w:sz w:val="28"/>
          <w:szCs w:val="28"/>
        </w:rPr>
        <w:t>.  Corrective action requirements for defects should be established.</w:t>
      </w:r>
      <w:r w:rsidR="00A11744" w:rsidRPr="00A11744">
        <w:t xml:space="preserve"> </w:t>
      </w:r>
      <w:r w:rsidR="00A11744">
        <w:t xml:space="preserve">  </w:t>
      </w:r>
    </w:p>
    <w:p w:rsidR="009D16FD" w:rsidRPr="00D73F79" w:rsidRDefault="009D16FD" w:rsidP="004C5388">
      <w:pPr>
        <w:pStyle w:val="ListParagraph"/>
        <w:numPr>
          <w:ilvl w:val="0"/>
          <w:numId w:val="33"/>
        </w:numPr>
        <w:rPr>
          <w:sz w:val="28"/>
          <w:szCs w:val="28"/>
        </w:rPr>
      </w:pPr>
      <w:r>
        <w:rPr>
          <w:sz w:val="28"/>
          <w:szCs w:val="28"/>
        </w:rPr>
        <w:t xml:space="preserve">The procedures should include requirements for reporting self assessment results to internal and external stakeholders.  These requirements should include reporting deadlines and identify the stakeholders who will receive the report.  At a minimum, </w:t>
      </w:r>
      <w:r w:rsidR="00117B26">
        <w:rPr>
          <w:sz w:val="28"/>
          <w:szCs w:val="28"/>
        </w:rPr>
        <w:t xml:space="preserve">results of contractor self-assessments should be made available to </w:t>
      </w:r>
      <w:r>
        <w:rPr>
          <w:sz w:val="28"/>
          <w:szCs w:val="28"/>
        </w:rPr>
        <w:t>customer property management stakeholders.</w:t>
      </w:r>
    </w:p>
    <w:p w:rsidR="007C3CBA" w:rsidRDefault="00C54CB0" w:rsidP="00C54CB0">
      <w:pPr>
        <w:pStyle w:val="Heading1"/>
        <w:rPr>
          <w:rFonts w:asciiTheme="minorHAnsi" w:hAnsiTheme="minorHAnsi"/>
        </w:rPr>
      </w:pPr>
      <w:bookmarkStart w:id="3" w:name="_Toc321313040"/>
      <w:r w:rsidRPr="00D73F79">
        <w:rPr>
          <w:rFonts w:asciiTheme="minorHAnsi" w:hAnsiTheme="minorHAnsi"/>
        </w:rPr>
        <w:t>Process Tests</w:t>
      </w:r>
      <w:bookmarkEnd w:id="3"/>
    </w:p>
    <w:p w:rsidR="002E7227" w:rsidRDefault="005B05C9" w:rsidP="001D7D0C">
      <w:pPr>
        <w:rPr>
          <w:sz w:val="28"/>
          <w:szCs w:val="28"/>
        </w:rPr>
      </w:pPr>
      <w:r w:rsidRPr="005B05C9">
        <w:rPr>
          <w:sz w:val="28"/>
          <w:szCs w:val="28"/>
        </w:rPr>
        <w:t xml:space="preserve">Contractors </w:t>
      </w:r>
      <w:r>
        <w:rPr>
          <w:sz w:val="28"/>
          <w:szCs w:val="28"/>
        </w:rPr>
        <w:t xml:space="preserve">should establish process tests that provide sufficient evidence to credibly evaluate the effectiveness </w:t>
      </w:r>
      <w:r w:rsidR="00A04EB3">
        <w:rPr>
          <w:sz w:val="28"/>
          <w:szCs w:val="28"/>
        </w:rPr>
        <w:t xml:space="preserve">and risk level </w:t>
      </w:r>
      <w:r>
        <w:rPr>
          <w:sz w:val="28"/>
          <w:szCs w:val="28"/>
        </w:rPr>
        <w:t xml:space="preserve">of the property management system in terms of process segments and as a whole.  </w:t>
      </w:r>
      <w:r w:rsidR="000523DB">
        <w:rPr>
          <w:sz w:val="28"/>
          <w:szCs w:val="28"/>
        </w:rPr>
        <w:t xml:space="preserve">Process tests may involve quantitative tests such as metrics based on statistical sampling, or qualitative tests such as judgment or purposive sampling.  </w:t>
      </w:r>
      <w:r w:rsidR="00BA61A3">
        <w:rPr>
          <w:sz w:val="28"/>
          <w:szCs w:val="28"/>
        </w:rPr>
        <w:t>Goals, acceptable ranges, or other criteria for</w:t>
      </w:r>
      <w:r w:rsidR="00A04EB3">
        <w:rPr>
          <w:sz w:val="28"/>
          <w:szCs w:val="28"/>
        </w:rPr>
        <w:t xml:space="preserve"> measuring risk levels </w:t>
      </w:r>
      <w:r w:rsidR="00BA61A3">
        <w:rPr>
          <w:sz w:val="28"/>
          <w:szCs w:val="28"/>
        </w:rPr>
        <w:t>should be established for each process test.</w:t>
      </w:r>
    </w:p>
    <w:p w:rsidR="004A61C2" w:rsidRDefault="000523DB" w:rsidP="001D7D0C">
      <w:pPr>
        <w:rPr>
          <w:sz w:val="28"/>
          <w:szCs w:val="28"/>
        </w:rPr>
      </w:pPr>
      <w:r>
        <w:rPr>
          <w:sz w:val="28"/>
          <w:szCs w:val="28"/>
        </w:rPr>
        <w:t xml:space="preserve">Regardless of the </w:t>
      </w:r>
      <w:r w:rsidR="004A61C2">
        <w:rPr>
          <w:sz w:val="28"/>
          <w:szCs w:val="28"/>
        </w:rPr>
        <w:t>testing methods used, contractors should include support documentation and evidence with the results of the self-assessment to demonstrate the integrity of the process.</w:t>
      </w:r>
    </w:p>
    <w:p w:rsidR="00F21F54" w:rsidRDefault="00116B4D" w:rsidP="001D7D0C">
      <w:pPr>
        <w:rPr>
          <w:sz w:val="28"/>
          <w:szCs w:val="28"/>
        </w:rPr>
      </w:pPr>
      <w:r>
        <w:rPr>
          <w:sz w:val="28"/>
          <w:szCs w:val="28"/>
        </w:rPr>
        <w:t xml:space="preserve">The GPS Committee </w:t>
      </w:r>
      <w:r w:rsidR="00276F5F">
        <w:rPr>
          <w:sz w:val="28"/>
          <w:szCs w:val="28"/>
        </w:rPr>
        <w:t xml:space="preserve">recommends that contractors test the following processes </w:t>
      </w:r>
      <w:r w:rsidR="006D1378">
        <w:rPr>
          <w:sz w:val="28"/>
          <w:szCs w:val="28"/>
        </w:rPr>
        <w:t xml:space="preserve">as applicable </w:t>
      </w:r>
      <w:r w:rsidR="00276F5F">
        <w:rPr>
          <w:sz w:val="28"/>
          <w:szCs w:val="28"/>
        </w:rPr>
        <w:t>to ensure compliance with the basi</w:t>
      </w:r>
      <w:r w:rsidR="00F21F54">
        <w:rPr>
          <w:sz w:val="28"/>
          <w:szCs w:val="28"/>
        </w:rPr>
        <w:t>c requirements of FAR 52.245-1:</w:t>
      </w:r>
      <w:r w:rsidR="00276F5F">
        <w:rPr>
          <w:sz w:val="28"/>
          <w:szCs w:val="28"/>
        </w:rPr>
        <w:t xml:space="preserve"> </w:t>
      </w:r>
    </w:p>
    <w:p w:rsidR="00F21F54" w:rsidRDefault="001D7D0C" w:rsidP="00F21F54">
      <w:pPr>
        <w:pStyle w:val="ListParagraph"/>
        <w:numPr>
          <w:ilvl w:val="0"/>
          <w:numId w:val="35"/>
        </w:numPr>
        <w:rPr>
          <w:sz w:val="28"/>
          <w:szCs w:val="28"/>
        </w:rPr>
      </w:pPr>
      <w:r w:rsidRPr="00F21F54">
        <w:rPr>
          <w:b/>
          <w:sz w:val="28"/>
          <w:szCs w:val="28"/>
        </w:rPr>
        <w:t>Acq</w:t>
      </w:r>
      <w:r w:rsidR="00F21F54" w:rsidRPr="00F21F54">
        <w:rPr>
          <w:b/>
          <w:sz w:val="28"/>
          <w:szCs w:val="28"/>
        </w:rPr>
        <w:t>uisition</w:t>
      </w:r>
      <w:r w:rsidR="00F21F54">
        <w:rPr>
          <w:sz w:val="28"/>
          <w:szCs w:val="28"/>
        </w:rPr>
        <w:t>. The process test</w:t>
      </w:r>
      <w:r w:rsidR="000523DB">
        <w:rPr>
          <w:sz w:val="28"/>
          <w:szCs w:val="28"/>
        </w:rPr>
        <w:t>(s)</w:t>
      </w:r>
      <w:r w:rsidR="00F21F54">
        <w:rPr>
          <w:sz w:val="28"/>
          <w:szCs w:val="28"/>
        </w:rPr>
        <w:t xml:space="preserve"> should ensure that contractor-acquired property is:</w:t>
      </w:r>
    </w:p>
    <w:p w:rsidR="00F21F54" w:rsidRDefault="00F21F54" w:rsidP="00F21F54">
      <w:pPr>
        <w:pStyle w:val="ListParagraph"/>
        <w:numPr>
          <w:ilvl w:val="1"/>
          <w:numId w:val="35"/>
        </w:numPr>
        <w:rPr>
          <w:sz w:val="28"/>
          <w:szCs w:val="28"/>
        </w:rPr>
      </w:pPr>
      <w:r>
        <w:rPr>
          <w:sz w:val="28"/>
          <w:szCs w:val="28"/>
        </w:rPr>
        <w:t>Required by the contract</w:t>
      </w:r>
      <w:r w:rsidR="00D37061">
        <w:rPr>
          <w:sz w:val="28"/>
          <w:szCs w:val="28"/>
        </w:rPr>
        <w:t xml:space="preserve"> as applicable (may be in SOW etc.)</w:t>
      </w:r>
    </w:p>
    <w:p w:rsidR="00F21F54" w:rsidRDefault="00F21F54" w:rsidP="00F21F54">
      <w:pPr>
        <w:pStyle w:val="ListParagraph"/>
        <w:numPr>
          <w:ilvl w:val="1"/>
          <w:numId w:val="35"/>
        </w:numPr>
        <w:rPr>
          <w:sz w:val="28"/>
          <w:szCs w:val="28"/>
        </w:rPr>
      </w:pPr>
      <w:r>
        <w:rPr>
          <w:sz w:val="28"/>
          <w:szCs w:val="28"/>
        </w:rPr>
        <w:t>Properly charged to the contract</w:t>
      </w:r>
      <w:r w:rsidR="00D37061">
        <w:rPr>
          <w:sz w:val="28"/>
          <w:szCs w:val="28"/>
        </w:rPr>
        <w:t xml:space="preserve"> as applicable (may be in SOW etc.)</w:t>
      </w:r>
    </w:p>
    <w:p w:rsidR="00F21F54" w:rsidRDefault="00F21F54" w:rsidP="001D7D0C">
      <w:pPr>
        <w:pStyle w:val="ListParagraph"/>
        <w:numPr>
          <w:ilvl w:val="1"/>
          <w:numId w:val="35"/>
        </w:numPr>
        <w:rPr>
          <w:sz w:val="28"/>
          <w:szCs w:val="28"/>
        </w:rPr>
      </w:pPr>
      <w:r>
        <w:rPr>
          <w:sz w:val="28"/>
          <w:szCs w:val="28"/>
        </w:rPr>
        <w:t>Authorized by the contract</w:t>
      </w:r>
    </w:p>
    <w:p w:rsidR="001D7D0C" w:rsidRDefault="001D7D0C" w:rsidP="00F21F54">
      <w:pPr>
        <w:pStyle w:val="ListParagraph"/>
        <w:numPr>
          <w:ilvl w:val="0"/>
          <w:numId w:val="35"/>
        </w:numPr>
        <w:rPr>
          <w:sz w:val="28"/>
          <w:szCs w:val="28"/>
        </w:rPr>
      </w:pPr>
      <w:r w:rsidRPr="000523DB">
        <w:rPr>
          <w:b/>
          <w:sz w:val="28"/>
          <w:szCs w:val="28"/>
        </w:rPr>
        <w:t>Receiving</w:t>
      </w:r>
      <w:r w:rsidR="00F21F54" w:rsidRPr="000523DB">
        <w:rPr>
          <w:b/>
          <w:sz w:val="28"/>
          <w:szCs w:val="28"/>
        </w:rPr>
        <w:t>.</w:t>
      </w:r>
      <w:r w:rsidR="00F21F54">
        <w:rPr>
          <w:sz w:val="28"/>
          <w:szCs w:val="28"/>
        </w:rPr>
        <w:t xml:space="preserve"> The process test</w:t>
      </w:r>
      <w:r w:rsidR="000523DB">
        <w:rPr>
          <w:sz w:val="28"/>
          <w:szCs w:val="28"/>
        </w:rPr>
        <w:t>(s)</w:t>
      </w:r>
      <w:r w:rsidR="00F21F54">
        <w:rPr>
          <w:sz w:val="28"/>
          <w:szCs w:val="28"/>
        </w:rPr>
        <w:t xml:space="preserve"> should ensure that receipts of Government property are:</w:t>
      </w:r>
    </w:p>
    <w:p w:rsidR="00F21F54" w:rsidRDefault="00F21F54" w:rsidP="00F21F54">
      <w:pPr>
        <w:pStyle w:val="ListParagraph"/>
        <w:numPr>
          <w:ilvl w:val="1"/>
          <w:numId w:val="35"/>
        </w:numPr>
        <w:rPr>
          <w:sz w:val="28"/>
          <w:szCs w:val="28"/>
        </w:rPr>
      </w:pPr>
      <w:r>
        <w:rPr>
          <w:sz w:val="28"/>
          <w:szCs w:val="28"/>
        </w:rPr>
        <w:t>Promptly recorded in the property management system</w:t>
      </w:r>
    </w:p>
    <w:p w:rsidR="00F21F54" w:rsidRDefault="00F21F54" w:rsidP="00F21F54">
      <w:pPr>
        <w:pStyle w:val="ListParagraph"/>
        <w:numPr>
          <w:ilvl w:val="1"/>
          <w:numId w:val="35"/>
        </w:numPr>
        <w:rPr>
          <w:sz w:val="28"/>
          <w:szCs w:val="28"/>
        </w:rPr>
      </w:pPr>
      <w:r>
        <w:rPr>
          <w:sz w:val="28"/>
          <w:szCs w:val="28"/>
        </w:rPr>
        <w:lastRenderedPageBreak/>
        <w:t>Properly identified as Government property</w:t>
      </w:r>
    </w:p>
    <w:p w:rsidR="000523DB" w:rsidRDefault="000523DB" w:rsidP="001D7D0C">
      <w:pPr>
        <w:pStyle w:val="ListParagraph"/>
        <w:numPr>
          <w:ilvl w:val="1"/>
          <w:numId w:val="35"/>
        </w:numPr>
        <w:rPr>
          <w:sz w:val="28"/>
          <w:szCs w:val="28"/>
        </w:rPr>
      </w:pPr>
      <w:r>
        <w:rPr>
          <w:sz w:val="28"/>
          <w:szCs w:val="28"/>
        </w:rPr>
        <w:t>Managed appropriately when discrepancies incident to shipment occur</w:t>
      </w:r>
    </w:p>
    <w:p w:rsidR="000523DB" w:rsidRDefault="001D7D0C" w:rsidP="000523DB">
      <w:pPr>
        <w:pStyle w:val="ListParagraph"/>
        <w:numPr>
          <w:ilvl w:val="0"/>
          <w:numId w:val="35"/>
        </w:numPr>
        <w:rPr>
          <w:sz w:val="28"/>
          <w:szCs w:val="28"/>
        </w:rPr>
      </w:pPr>
      <w:r w:rsidRPr="000523DB">
        <w:rPr>
          <w:b/>
          <w:sz w:val="28"/>
          <w:szCs w:val="28"/>
        </w:rPr>
        <w:t>Records</w:t>
      </w:r>
      <w:r w:rsidR="000523DB" w:rsidRPr="000523DB">
        <w:rPr>
          <w:b/>
          <w:sz w:val="28"/>
          <w:szCs w:val="28"/>
        </w:rPr>
        <w:t>.</w:t>
      </w:r>
      <w:r w:rsidR="000523DB">
        <w:rPr>
          <w:sz w:val="28"/>
          <w:szCs w:val="28"/>
        </w:rPr>
        <w:t xml:space="preserve"> The process test(s) should ensure that records of Government property are created and maintained in accordance with contract requirements.</w:t>
      </w:r>
    </w:p>
    <w:p w:rsidR="000523DB" w:rsidRPr="00E93187" w:rsidRDefault="000523DB" w:rsidP="000523DB">
      <w:pPr>
        <w:pStyle w:val="ListParagraph"/>
        <w:numPr>
          <w:ilvl w:val="0"/>
          <w:numId w:val="35"/>
        </w:numPr>
        <w:rPr>
          <w:sz w:val="28"/>
          <w:szCs w:val="28"/>
        </w:rPr>
      </w:pPr>
      <w:r>
        <w:rPr>
          <w:b/>
          <w:sz w:val="28"/>
          <w:szCs w:val="28"/>
        </w:rPr>
        <w:t>Physical Inventory.</w:t>
      </w:r>
      <w:r>
        <w:rPr>
          <w:sz w:val="28"/>
          <w:szCs w:val="28"/>
        </w:rPr>
        <w:t xml:space="preserve"> The process test(s) should ensure that physical inventories are performed, recorded and that results are disclosed</w:t>
      </w:r>
      <w:r w:rsidR="0055476C">
        <w:rPr>
          <w:sz w:val="28"/>
          <w:szCs w:val="28"/>
        </w:rPr>
        <w:t xml:space="preserve"> </w:t>
      </w:r>
      <w:r w:rsidR="0022416E" w:rsidRPr="00E93187">
        <w:rPr>
          <w:sz w:val="28"/>
          <w:szCs w:val="28"/>
        </w:rPr>
        <w:t>to internal and external stakeholders.</w:t>
      </w:r>
    </w:p>
    <w:p w:rsidR="000523DB" w:rsidRDefault="000523DB" w:rsidP="000523DB">
      <w:pPr>
        <w:pStyle w:val="ListParagraph"/>
        <w:numPr>
          <w:ilvl w:val="0"/>
          <w:numId w:val="35"/>
        </w:numPr>
        <w:rPr>
          <w:sz w:val="28"/>
          <w:szCs w:val="28"/>
        </w:rPr>
      </w:pPr>
      <w:r>
        <w:rPr>
          <w:b/>
          <w:sz w:val="28"/>
          <w:szCs w:val="28"/>
        </w:rPr>
        <w:t xml:space="preserve">Subcontractor Control. </w:t>
      </w:r>
      <w:r>
        <w:rPr>
          <w:sz w:val="28"/>
          <w:szCs w:val="28"/>
        </w:rPr>
        <w:t>The process test(s) should ensure that:</w:t>
      </w:r>
    </w:p>
    <w:p w:rsidR="000523DB" w:rsidRDefault="000523DB" w:rsidP="000523DB">
      <w:pPr>
        <w:pStyle w:val="ListParagraph"/>
        <w:numPr>
          <w:ilvl w:val="1"/>
          <w:numId w:val="35"/>
        </w:numPr>
        <w:rPr>
          <w:sz w:val="28"/>
          <w:szCs w:val="28"/>
        </w:rPr>
      </w:pPr>
      <w:r>
        <w:rPr>
          <w:sz w:val="28"/>
          <w:szCs w:val="28"/>
        </w:rPr>
        <w:t>Contract terms and conditions are appropriately flowed down to subcontractors</w:t>
      </w:r>
    </w:p>
    <w:p w:rsidR="000523DB" w:rsidRDefault="000523DB" w:rsidP="000523DB">
      <w:pPr>
        <w:pStyle w:val="ListParagraph"/>
        <w:numPr>
          <w:ilvl w:val="1"/>
          <w:numId w:val="35"/>
        </w:numPr>
        <w:rPr>
          <w:sz w:val="28"/>
          <w:szCs w:val="28"/>
        </w:rPr>
      </w:pPr>
      <w:r>
        <w:rPr>
          <w:sz w:val="28"/>
          <w:szCs w:val="28"/>
        </w:rPr>
        <w:t xml:space="preserve">Contractors are performing periodic reviews to determine the adequacy </w:t>
      </w:r>
      <w:r w:rsidR="00A55C0C">
        <w:rPr>
          <w:sz w:val="28"/>
          <w:szCs w:val="28"/>
        </w:rPr>
        <w:t xml:space="preserve">and risk </w:t>
      </w:r>
      <w:r>
        <w:rPr>
          <w:sz w:val="28"/>
          <w:szCs w:val="28"/>
        </w:rPr>
        <w:t>of the subcontractor’s property management system.</w:t>
      </w:r>
    </w:p>
    <w:p w:rsidR="000523DB" w:rsidRDefault="000523DB" w:rsidP="000523DB">
      <w:pPr>
        <w:pStyle w:val="ListParagraph"/>
        <w:numPr>
          <w:ilvl w:val="0"/>
          <w:numId w:val="35"/>
        </w:numPr>
        <w:rPr>
          <w:sz w:val="28"/>
          <w:szCs w:val="28"/>
        </w:rPr>
      </w:pPr>
      <w:r>
        <w:rPr>
          <w:b/>
          <w:sz w:val="28"/>
          <w:szCs w:val="28"/>
        </w:rPr>
        <w:t xml:space="preserve">Reports. </w:t>
      </w:r>
      <w:r>
        <w:rPr>
          <w:sz w:val="28"/>
          <w:szCs w:val="28"/>
        </w:rPr>
        <w:t xml:space="preserve">The process test(s) should ensure that reports of Government property are created and provided </w:t>
      </w:r>
      <w:r w:rsidR="0055476C">
        <w:rPr>
          <w:sz w:val="28"/>
          <w:szCs w:val="28"/>
        </w:rPr>
        <w:t xml:space="preserve">to </w:t>
      </w:r>
      <w:r w:rsidR="0022416E" w:rsidRPr="00E93187">
        <w:rPr>
          <w:sz w:val="28"/>
          <w:szCs w:val="28"/>
        </w:rPr>
        <w:t>stakeholders</w:t>
      </w:r>
      <w:r w:rsidR="0055476C">
        <w:rPr>
          <w:sz w:val="28"/>
          <w:szCs w:val="28"/>
        </w:rPr>
        <w:t xml:space="preserve"> </w:t>
      </w:r>
      <w:r>
        <w:rPr>
          <w:sz w:val="28"/>
          <w:szCs w:val="28"/>
        </w:rPr>
        <w:t>according to contract requirements.</w:t>
      </w:r>
    </w:p>
    <w:p w:rsidR="004A61C2" w:rsidRDefault="004A61C2" w:rsidP="000523DB">
      <w:pPr>
        <w:pStyle w:val="ListParagraph"/>
        <w:numPr>
          <w:ilvl w:val="0"/>
          <w:numId w:val="35"/>
        </w:numPr>
        <w:rPr>
          <w:sz w:val="28"/>
          <w:szCs w:val="28"/>
        </w:rPr>
      </w:pPr>
      <w:r>
        <w:rPr>
          <w:b/>
          <w:sz w:val="28"/>
          <w:szCs w:val="28"/>
        </w:rPr>
        <w:t xml:space="preserve">Relief of Stewardship Responsibility. </w:t>
      </w:r>
      <w:r>
        <w:rPr>
          <w:sz w:val="28"/>
          <w:szCs w:val="28"/>
        </w:rPr>
        <w:t>The process test(s) should ensure that disposition of Government property by the contractor is:</w:t>
      </w:r>
    </w:p>
    <w:p w:rsidR="004A61C2" w:rsidRDefault="004A61C2" w:rsidP="004A61C2">
      <w:pPr>
        <w:pStyle w:val="ListParagraph"/>
        <w:numPr>
          <w:ilvl w:val="1"/>
          <w:numId w:val="35"/>
        </w:numPr>
        <w:rPr>
          <w:sz w:val="28"/>
          <w:szCs w:val="28"/>
        </w:rPr>
      </w:pPr>
      <w:r>
        <w:rPr>
          <w:sz w:val="28"/>
          <w:szCs w:val="28"/>
        </w:rPr>
        <w:t>Authorized</w:t>
      </w:r>
    </w:p>
    <w:p w:rsidR="001D7D0C" w:rsidRDefault="004A61C2" w:rsidP="004A61C2">
      <w:pPr>
        <w:pStyle w:val="ListParagraph"/>
        <w:numPr>
          <w:ilvl w:val="1"/>
          <w:numId w:val="35"/>
        </w:numPr>
        <w:rPr>
          <w:sz w:val="28"/>
          <w:szCs w:val="28"/>
        </w:rPr>
      </w:pPr>
      <w:r>
        <w:rPr>
          <w:sz w:val="28"/>
          <w:szCs w:val="28"/>
        </w:rPr>
        <w:t>Promptly recorded</w:t>
      </w:r>
    </w:p>
    <w:p w:rsidR="004A61C2" w:rsidRDefault="004A61C2" w:rsidP="004A61C2">
      <w:pPr>
        <w:pStyle w:val="ListParagraph"/>
        <w:numPr>
          <w:ilvl w:val="0"/>
          <w:numId w:val="35"/>
        </w:numPr>
        <w:rPr>
          <w:sz w:val="28"/>
          <w:szCs w:val="28"/>
        </w:rPr>
      </w:pPr>
      <w:r>
        <w:rPr>
          <w:b/>
          <w:sz w:val="28"/>
          <w:szCs w:val="28"/>
        </w:rPr>
        <w:t xml:space="preserve">Utilization. </w:t>
      </w:r>
      <w:r>
        <w:rPr>
          <w:sz w:val="28"/>
          <w:szCs w:val="28"/>
        </w:rPr>
        <w:t xml:space="preserve">The process test(s) should ensure that </w:t>
      </w:r>
      <w:r w:rsidRPr="004A61C2">
        <w:rPr>
          <w:sz w:val="28"/>
          <w:szCs w:val="28"/>
        </w:rPr>
        <w:t>Government property is</w:t>
      </w:r>
      <w:r>
        <w:rPr>
          <w:sz w:val="28"/>
          <w:szCs w:val="28"/>
        </w:rPr>
        <w:t>:</w:t>
      </w:r>
    </w:p>
    <w:p w:rsidR="004A61C2" w:rsidRPr="004A61C2" w:rsidRDefault="004A61C2" w:rsidP="004A61C2">
      <w:pPr>
        <w:pStyle w:val="ListParagraph"/>
        <w:numPr>
          <w:ilvl w:val="1"/>
          <w:numId w:val="35"/>
        </w:numPr>
        <w:rPr>
          <w:sz w:val="28"/>
          <w:szCs w:val="28"/>
        </w:rPr>
      </w:pPr>
      <w:r>
        <w:rPr>
          <w:sz w:val="28"/>
          <w:szCs w:val="28"/>
        </w:rPr>
        <w:t>U</w:t>
      </w:r>
      <w:r w:rsidRPr="004A61C2">
        <w:rPr>
          <w:sz w:val="28"/>
          <w:szCs w:val="28"/>
        </w:rPr>
        <w:t xml:space="preserve">sed </w:t>
      </w:r>
      <w:r>
        <w:rPr>
          <w:sz w:val="28"/>
          <w:szCs w:val="28"/>
        </w:rPr>
        <w:t xml:space="preserve">only </w:t>
      </w:r>
      <w:r w:rsidRPr="004A61C2">
        <w:rPr>
          <w:sz w:val="28"/>
          <w:szCs w:val="28"/>
        </w:rPr>
        <w:t>as authorized under the contract</w:t>
      </w:r>
    </w:p>
    <w:p w:rsidR="004A61C2" w:rsidRDefault="004A61C2" w:rsidP="004A61C2">
      <w:pPr>
        <w:pStyle w:val="ListParagraph"/>
        <w:numPr>
          <w:ilvl w:val="1"/>
          <w:numId w:val="35"/>
        </w:numPr>
        <w:rPr>
          <w:sz w:val="28"/>
          <w:szCs w:val="28"/>
        </w:rPr>
      </w:pPr>
      <w:r>
        <w:rPr>
          <w:sz w:val="28"/>
          <w:szCs w:val="28"/>
        </w:rPr>
        <w:t>Properly consumed in the performance of the contract</w:t>
      </w:r>
    </w:p>
    <w:p w:rsidR="004A61C2" w:rsidRDefault="004A61C2" w:rsidP="004A61C2">
      <w:pPr>
        <w:pStyle w:val="ListParagraph"/>
        <w:numPr>
          <w:ilvl w:val="1"/>
          <w:numId w:val="35"/>
        </w:numPr>
        <w:rPr>
          <w:sz w:val="28"/>
          <w:szCs w:val="28"/>
        </w:rPr>
      </w:pPr>
      <w:r>
        <w:rPr>
          <w:sz w:val="28"/>
          <w:szCs w:val="28"/>
        </w:rPr>
        <w:t>Properly moved</w:t>
      </w:r>
    </w:p>
    <w:p w:rsidR="002E7227" w:rsidRDefault="004A61C2" w:rsidP="002E7227">
      <w:pPr>
        <w:pStyle w:val="ListParagraph"/>
        <w:numPr>
          <w:ilvl w:val="1"/>
          <w:numId w:val="35"/>
        </w:numPr>
        <w:rPr>
          <w:sz w:val="28"/>
          <w:szCs w:val="28"/>
        </w:rPr>
      </w:pPr>
      <w:r>
        <w:rPr>
          <w:sz w:val="28"/>
          <w:szCs w:val="28"/>
        </w:rPr>
        <w:t>Properly stored</w:t>
      </w:r>
    </w:p>
    <w:p w:rsidR="00725141" w:rsidRDefault="00725141" w:rsidP="002E7227">
      <w:pPr>
        <w:pStyle w:val="ListParagraph"/>
        <w:numPr>
          <w:ilvl w:val="1"/>
          <w:numId w:val="35"/>
        </w:numPr>
        <w:rPr>
          <w:sz w:val="28"/>
          <w:szCs w:val="28"/>
        </w:rPr>
      </w:pPr>
      <w:r>
        <w:rPr>
          <w:sz w:val="28"/>
          <w:szCs w:val="28"/>
        </w:rPr>
        <w:t>Promptly reported and disclosed to the Government when property is excess to contract performance.</w:t>
      </w:r>
    </w:p>
    <w:p w:rsidR="005978D6" w:rsidRDefault="004A61C2" w:rsidP="002E7227">
      <w:pPr>
        <w:pStyle w:val="ListParagraph"/>
        <w:numPr>
          <w:ilvl w:val="0"/>
          <w:numId w:val="35"/>
        </w:numPr>
        <w:rPr>
          <w:sz w:val="28"/>
          <w:szCs w:val="28"/>
        </w:rPr>
      </w:pPr>
      <w:r w:rsidRPr="002E7227">
        <w:rPr>
          <w:b/>
          <w:sz w:val="28"/>
          <w:szCs w:val="28"/>
        </w:rPr>
        <w:t xml:space="preserve">Maintenance. </w:t>
      </w:r>
      <w:r w:rsidR="002E7227" w:rsidRPr="002E7227">
        <w:rPr>
          <w:sz w:val="28"/>
          <w:szCs w:val="28"/>
        </w:rPr>
        <w:t>The process test(s) should ensure that the contractor is</w:t>
      </w:r>
      <w:r w:rsidR="005978D6">
        <w:rPr>
          <w:sz w:val="28"/>
          <w:szCs w:val="28"/>
        </w:rPr>
        <w:t>:</w:t>
      </w:r>
    </w:p>
    <w:p w:rsidR="002E7227" w:rsidRDefault="002E7227" w:rsidP="005978D6">
      <w:pPr>
        <w:pStyle w:val="ListParagraph"/>
        <w:numPr>
          <w:ilvl w:val="1"/>
          <w:numId w:val="35"/>
        </w:numPr>
        <w:rPr>
          <w:sz w:val="28"/>
          <w:szCs w:val="28"/>
        </w:rPr>
      </w:pPr>
      <w:r w:rsidRPr="002E7227">
        <w:rPr>
          <w:sz w:val="28"/>
          <w:szCs w:val="28"/>
        </w:rPr>
        <w:lastRenderedPageBreak/>
        <w:t xml:space="preserve"> </w:t>
      </w:r>
      <w:r w:rsidR="005978D6">
        <w:rPr>
          <w:sz w:val="28"/>
          <w:szCs w:val="28"/>
        </w:rPr>
        <w:t>P</w:t>
      </w:r>
      <w:r w:rsidRPr="002E7227">
        <w:rPr>
          <w:sz w:val="28"/>
          <w:szCs w:val="28"/>
        </w:rPr>
        <w:t>erforming normal and routine preventative maintenance and repair on Government property.</w:t>
      </w:r>
    </w:p>
    <w:p w:rsidR="005978D6" w:rsidRDefault="005978D6" w:rsidP="005978D6">
      <w:pPr>
        <w:pStyle w:val="ListParagraph"/>
        <w:numPr>
          <w:ilvl w:val="1"/>
          <w:numId w:val="35"/>
        </w:numPr>
        <w:rPr>
          <w:sz w:val="28"/>
          <w:szCs w:val="28"/>
        </w:rPr>
      </w:pPr>
      <w:r>
        <w:rPr>
          <w:sz w:val="28"/>
          <w:szCs w:val="28"/>
        </w:rPr>
        <w:t>Notifying the Government of the need to perform capital-type rehabilitation</w:t>
      </w:r>
      <w:r w:rsidR="00E93187">
        <w:rPr>
          <w:sz w:val="28"/>
          <w:szCs w:val="28"/>
        </w:rPr>
        <w:t xml:space="preserve"> (based upon the contractor’s disclosed practices.)</w:t>
      </w:r>
    </w:p>
    <w:p w:rsidR="002E7227" w:rsidRDefault="002E7227" w:rsidP="002E7227">
      <w:pPr>
        <w:pStyle w:val="ListParagraph"/>
        <w:numPr>
          <w:ilvl w:val="0"/>
          <w:numId w:val="35"/>
        </w:numPr>
        <w:rPr>
          <w:sz w:val="28"/>
          <w:szCs w:val="28"/>
        </w:rPr>
      </w:pPr>
      <w:r>
        <w:rPr>
          <w:b/>
          <w:sz w:val="28"/>
          <w:szCs w:val="28"/>
        </w:rPr>
        <w:t xml:space="preserve"> </w:t>
      </w:r>
      <w:r w:rsidRPr="002E7227">
        <w:rPr>
          <w:b/>
          <w:sz w:val="28"/>
          <w:szCs w:val="28"/>
        </w:rPr>
        <w:t>Contract Closeout.</w:t>
      </w:r>
      <w:r w:rsidRPr="002E7227">
        <w:rPr>
          <w:sz w:val="28"/>
          <w:szCs w:val="28"/>
        </w:rPr>
        <w:t xml:space="preserve"> </w:t>
      </w:r>
      <w:r>
        <w:rPr>
          <w:sz w:val="28"/>
          <w:szCs w:val="28"/>
        </w:rPr>
        <w:t>The process test(s) should ensure that the contractor is performing the following actions at contract closeout:</w:t>
      </w:r>
    </w:p>
    <w:p w:rsidR="005978D6" w:rsidRDefault="002E7227" w:rsidP="002E7227">
      <w:pPr>
        <w:pStyle w:val="ListParagraph"/>
        <w:numPr>
          <w:ilvl w:val="1"/>
          <w:numId w:val="35"/>
        </w:numPr>
        <w:rPr>
          <w:sz w:val="28"/>
          <w:szCs w:val="28"/>
        </w:rPr>
      </w:pPr>
      <w:r>
        <w:rPr>
          <w:sz w:val="28"/>
          <w:szCs w:val="28"/>
        </w:rPr>
        <w:t>Reporting, investigating and closing all loss</w:t>
      </w:r>
      <w:r w:rsidR="005978D6">
        <w:rPr>
          <w:sz w:val="28"/>
          <w:szCs w:val="28"/>
        </w:rPr>
        <w:t xml:space="preserve"> cases</w:t>
      </w:r>
      <w:r>
        <w:rPr>
          <w:sz w:val="28"/>
          <w:szCs w:val="28"/>
        </w:rPr>
        <w:t xml:space="preserve"> </w:t>
      </w:r>
    </w:p>
    <w:p w:rsidR="002E7227" w:rsidRPr="00195FDA" w:rsidRDefault="002E7227" w:rsidP="002E7227">
      <w:pPr>
        <w:pStyle w:val="ListParagraph"/>
        <w:numPr>
          <w:ilvl w:val="1"/>
          <w:numId w:val="35"/>
        </w:numPr>
        <w:rPr>
          <w:sz w:val="28"/>
          <w:szCs w:val="28"/>
        </w:rPr>
      </w:pPr>
      <w:r w:rsidRPr="00195FDA">
        <w:rPr>
          <w:sz w:val="28"/>
          <w:szCs w:val="28"/>
        </w:rPr>
        <w:t>Physically inventorying all property (if required)</w:t>
      </w:r>
    </w:p>
    <w:p w:rsidR="002E7227" w:rsidRPr="00195FDA" w:rsidRDefault="002E7227" w:rsidP="002E7227">
      <w:pPr>
        <w:pStyle w:val="ListParagraph"/>
        <w:numPr>
          <w:ilvl w:val="1"/>
          <w:numId w:val="35"/>
        </w:numPr>
        <w:rPr>
          <w:sz w:val="28"/>
          <w:szCs w:val="28"/>
        </w:rPr>
      </w:pPr>
      <w:r w:rsidRPr="00195FDA">
        <w:rPr>
          <w:sz w:val="28"/>
          <w:szCs w:val="28"/>
        </w:rPr>
        <w:t>Disposing of excess property</w:t>
      </w:r>
    </w:p>
    <w:p w:rsidR="001D7D0C" w:rsidRPr="00D73F79" w:rsidRDefault="00F21F54" w:rsidP="001D7D0C">
      <w:r w:rsidRPr="00195FDA">
        <w:rPr>
          <w:sz w:val="28"/>
          <w:szCs w:val="28"/>
        </w:rPr>
        <w:t>Contractors may ch</w:t>
      </w:r>
      <w:r>
        <w:rPr>
          <w:sz w:val="28"/>
          <w:szCs w:val="28"/>
        </w:rPr>
        <w:t xml:space="preserve">oose to test other contractor or customer-specific processes as business operations require. </w:t>
      </w:r>
    </w:p>
    <w:p w:rsidR="00F21F54" w:rsidRPr="00F21F54" w:rsidRDefault="002E7227" w:rsidP="00F21F54">
      <w:pPr>
        <w:pStyle w:val="Heading1"/>
        <w:rPr>
          <w:rFonts w:asciiTheme="minorHAnsi" w:hAnsiTheme="minorHAnsi"/>
        </w:rPr>
      </w:pPr>
      <w:bookmarkStart w:id="4" w:name="_Toc321313041"/>
      <w:r>
        <w:rPr>
          <w:rFonts w:asciiTheme="minorHAnsi" w:hAnsiTheme="minorHAnsi"/>
        </w:rPr>
        <w:t>Self-Assessment</w:t>
      </w:r>
      <w:r w:rsidR="00F21F54" w:rsidRPr="00F21F54">
        <w:rPr>
          <w:rFonts w:asciiTheme="minorHAnsi" w:hAnsiTheme="minorHAnsi"/>
        </w:rPr>
        <w:t xml:space="preserve"> Results </w:t>
      </w:r>
      <w:r w:rsidR="0066727F">
        <w:rPr>
          <w:rFonts w:asciiTheme="minorHAnsi" w:hAnsiTheme="minorHAnsi"/>
        </w:rPr>
        <w:t>and Definition of Defects</w:t>
      </w:r>
      <w:bookmarkEnd w:id="4"/>
    </w:p>
    <w:p w:rsidR="002E7227" w:rsidRDefault="00BA61A3" w:rsidP="00F21F54">
      <w:pPr>
        <w:rPr>
          <w:sz w:val="28"/>
          <w:szCs w:val="28"/>
        </w:rPr>
      </w:pPr>
      <w:r>
        <w:rPr>
          <w:sz w:val="28"/>
          <w:szCs w:val="28"/>
        </w:rPr>
        <w:t>Self-assessment results</w:t>
      </w:r>
      <w:r w:rsidR="002E7227">
        <w:rPr>
          <w:sz w:val="28"/>
          <w:szCs w:val="28"/>
        </w:rPr>
        <w:t xml:space="preserve"> should be compiled, along with supporting documentation, into a final report </w:t>
      </w:r>
      <w:r w:rsidR="006D7A13">
        <w:rPr>
          <w:sz w:val="28"/>
          <w:szCs w:val="28"/>
        </w:rPr>
        <w:t xml:space="preserve">which </w:t>
      </w:r>
      <w:r>
        <w:rPr>
          <w:sz w:val="28"/>
          <w:szCs w:val="28"/>
        </w:rPr>
        <w:t>documents:</w:t>
      </w:r>
    </w:p>
    <w:p w:rsidR="00BA61A3" w:rsidRDefault="00BA61A3" w:rsidP="00BA61A3">
      <w:pPr>
        <w:pStyle w:val="ListParagraph"/>
        <w:numPr>
          <w:ilvl w:val="0"/>
          <w:numId w:val="36"/>
        </w:numPr>
        <w:rPr>
          <w:sz w:val="28"/>
          <w:szCs w:val="28"/>
        </w:rPr>
      </w:pPr>
      <w:r>
        <w:rPr>
          <w:sz w:val="28"/>
          <w:szCs w:val="28"/>
        </w:rPr>
        <w:t>The results of each process test</w:t>
      </w:r>
    </w:p>
    <w:p w:rsidR="00851C3B" w:rsidRPr="00851C3B" w:rsidRDefault="00BA61A3" w:rsidP="00265971">
      <w:pPr>
        <w:pStyle w:val="ListParagraph"/>
        <w:numPr>
          <w:ilvl w:val="0"/>
          <w:numId w:val="36"/>
        </w:numPr>
        <w:rPr>
          <w:sz w:val="28"/>
          <w:szCs w:val="28"/>
        </w:rPr>
      </w:pPr>
      <w:r>
        <w:rPr>
          <w:sz w:val="28"/>
          <w:szCs w:val="28"/>
        </w:rPr>
        <w:t>The contractor’s overall assessment of its property management system.</w:t>
      </w:r>
    </w:p>
    <w:p w:rsidR="0066727F" w:rsidRDefault="0066727F" w:rsidP="0066727F">
      <w:pPr>
        <w:rPr>
          <w:sz w:val="28"/>
          <w:szCs w:val="28"/>
        </w:rPr>
      </w:pPr>
      <w:r w:rsidRPr="00C90C80">
        <w:rPr>
          <w:sz w:val="28"/>
          <w:szCs w:val="28"/>
        </w:rPr>
        <w:t xml:space="preserve">The DCMA Standard Operating Procedure (SOP) – “Contractor’s Internal Assessment or Self-Audit of their Property Management system requires that the contractor define </w:t>
      </w:r>
      <w:r>
        <w:rPr>
          <w:sz w:val="28"/>
          <w:szCs w:val="28"/>
        </w:rPr>
        <w:t>‘</w:t>
      </w:r>
      <w:r w:rsidRPr="00C90C80">
        <w:rPr>
          <w:sz w:val="28"/>
          <w:szCs w:val="28"/>
        </w:rPr>
        <w:t>defect</w:t>
      </w:r>
      <w:r>
        <w:rPr>
          <w:sz w:val="28"/>
          <w:szCs w:val="28"/>
        </w:rPr>
        <w:t>’</w:t>
      </w:r>
      <w:r w:rsidRPr="00C90C80">
        <w:rPr>
          <w:sz w:val="28"/>
          <w:szCs w:val="28"/>
        </w:rPr>
        <w:t xml:space="preserve"> as well as differences between major, minor and critical defects</w:t>
      </w:r>
      <w:r>
        <w:rPr>
          <w:sz w:val="28"/>
          <w:szCs w:val="28"/>
        </w:rPr>
        <w:t xml:space="preserve"> if the contractor is using the ASTM E2234 standard for statistical sampling.</w:t>
      </w:r>
    </w:p>
    <w:p w:rsidR="0066727F" w:rsidRDefault="00116B4D" w:rsidP="0066727F">
      <w:pPr>
        <w:rPr>
          <w:sz w:val="28"/>
          <w:szCs w:val="28"/>
        </w:rPr>
      </w:pPr>
      <w:r>
        <w:rPr>
          <w:sz w:val="28"/>
          <w:szCs w:val="28"/>
        </w:rPr>
        <w:t>The GPS Committee</w:t>
      </w:r>
      <w:r w:rsidR="0066727F">
        <w:rPr>
          <w:sz w:val="28"/>
          <w:szCs w:val="28"/>
        </w:rPr>
        <w:t xml:space="preserve"> recommends that contractors use the following definitions for these concepts:</w:t>
      </w:r>
    </w:p>
    <w:p w:rsidR="0066727F" w:rsidRPr="00136B51" w:rsidRDefault="0066727F" w:rsidP="0066727F">
      <w:pPr>
        <w:pStyle w:val="ListParagraph"/>
        <w:numPr>
          <w:ilvl w:val="0"/>
          <w:numId w:val="38"/>
        </w:numPr>
        <w:rPr>
          <w:b/>
          <w:sz w:val="28"/>
        </w:rPr>
      </w:pPr>
      <w:r w:rsidRPr="00136B51">
        <w:rPr>
          <w:b/>
          <w:sz w:val="28"/>
        </w:rPr>
        <w:t xml:space="preserve">Defect, </w:t>
      </w:r>
      <w:r w:rsidRPr="00136B51">
        <w:rPr>
          <w:i/>
          <w:sz w:val="28"/>
        </w:rPr>
        <w:t>n</w:t>
      </w:r>
      <w:r w:rsidRPr="00136B51">
        <w:rPr>
          <w:sz w:val="28"/>
        </w:rPr>
        <w:t>—any nonconformance of the audit sample with specified requirements.</w:t>
      </w:r>
    </w:p>
    <w:p w:rsidR="0066727F" w:rsidRDefault="0066727F" w:rsidP="0066727F">
      <w:pPr>
        <w:pStyle w:val="ListParagraph"/>
        <w:numPr>
          <w:ilvl w:val="0"/>
          <w:numId w:val="38"/>
        </w:numPr>
        <w:rPr>
          <w:sz w:val="28"/>
        </w:rPr>
      </w:pPr>
      <w:r w:rsidRPr="003B5A6D">
        <w:rPr>
          <w:b/>
          <w:sz w:val="28"/>
        </w:rPr>
        <w:t>Classification of defects,</w:t>
      </w:r>
      <w:r w:rsidRPr="003B5A6D">
        <w:rPr>
          <w:sz w:val="28"/>
        </w:rPr>
        <w:t xml:space="preserve"> </w:t>
      </w:r>
      <w:r w:rsidRPr="003B5A6D">
        <w:rPr>
          <w:i/>
          <w:sz w:val="28"/>
        </w:rPr>
        <w:t xml:space="preserve">n- </w:t>
      </w:r>
      <w:r w:rsidRPr="003B5A6D">
        <w:rPr>
          <w:sz w:val="28"/>
        </w:rPr>
        <w:t xml:space="preserve">the enumeration of possible defects of the </w:t>
      </w:r>
      <w:r>
        <w:rPr>
          <w:sz w:val="28"/>
        </w:rPr>
        <w:t xml:space="preserve">assessment </w:t>
      </w:r>
      <w:r w:rsidRPr="003B5A6D">
        <w:rPr>
          <w:sz w:val="28"/>
        </w:rPr>
        <w:t>sample classified according to their seriousness, that is, critical, major or minor defect.</w:t>
      </w:r>
    </w:p>
    <w:p w:rsidR="0066727F" w:rsidRDefault="0066727F" w:rsidP="0066727F">
      <w:pPr>
        <w:pStyle w:val="ListParagraph"/>
        <w:numPr>
          <w:ilvl w:val="0"/>
          <w:numId w:val="38"/>
        </w:numPr>
        <w:rPr>
          <w:sz w:val="28"/>
        </w:rPr>
      </w:pPr>
      <w:r w:rsidRPr="007B2E4B">
        <w:rPr>
          <w:b/>
          <w:sz w:val="28"/>
        </w:rPr>
        <w:lastRenderedPageBreak/>
        <w:t xml:space="preserve">Critical defect, </w:t>
      </w:r>
      <w:r w:rsidRPr="007B2E4B">
        <w:rPr>
          <w:i/>
          <w:sz w:val="28"/>
        </w:rPr>
        <w:t>n</w:t>
      </w:r>
      <w:r w:rsidRPr="007B2E4B">
        <w:rPr>
          <w:sz w:val="28"/>
        </w:rPr>
        <w:t xml:space="preserve">- a </w:t>
      </w:r>
      <w:r>
        <w:rPr>
          <w:sz w:val="28"/>
        </w:rPr>
        <w:t xml:space="preserve">significant and systemic defect </w:t>
      </w:r>
      <w:r w:rsidRPr="007B2E4B">
        <w:rPr>
          <w:sz w:val="28"/>
        </w:rPr>
        <w:t xml:space="preserve">that would have a material effect on contract performance or cause concern for the reliability of the information provided by the property management system.  Immediate attention would be required to preclude the withdrawal of system approval. </w:t>
      </w:r>
    </w:p>
    <w:p w:rsidR="0066727F" w:rsidRDefault="0066727F" w:rsidP="0066727F">
      <w:pPr>
        <w:pStyle w:val="ListParagraph"/>
        <w:numPr>
          <w:ilvl w:val="0"/>
          <w:numId w:val="38"/>
        </w:numPr>
        <w:rPr>
          <w:sz w:val="28"/>
        </w:rPr>
      </w:pPr>
      <w:r>
        <w:rPr>
          <w:b/>
          <w:sz w:val="28"/>
        </w:rPr>
        <w:t xml:space="preserve">Major defect, </w:t>
      </w:r>
      <w:r>
        <w:rPr>
          <w:i/>
          <w:sz w:val="28"/>
        </w:rPr>
        <w:t xml:space="preserve">n- </w:t>
      </w:r>
      <w:r>
        <w:rPr>
          <w:sz w:val="28"/>
        </w:rPr>
        <w:t>a significant, but not systemic defect that may affect the control of Government property, possibly increasing the risk to the Government.  Generally requires a corrective action plan and continued surveillance until sufficiently resolved.</w:t>
      </w:r>
    </w:p>
    <w:p w:rsidR="0066727F" w:rsidRDefault="0066727F" w:rsidP="0066727F">
      <w:pPr>
        <w:pStyle w:val="ListParagraph"/>
        <w:numPr>
          <w:ilvl w:val="0"/>
          <w:numId w:val="38"/>
        </w:numPr>
        <w:rPr>
          <w:sz w:val="28"/>
        </w:rPr>
      </w:pPr>
      <w:r>
        <w:rPr>
          <w:b/>
          <w:sz w:val="28"/>
        </w:rPr>
        <w:t xml:space="preserve">Minor defect, </w:t>
      </w:r>
      <w:r>
        <w:rPr>
          <w:i/>
          <w:sz w:val="28"/>
        </w:rPr>
        <w:t xml:space="preserve">n- </w:t>
      </w:r>
      <w:r>
        <w:rPr>
          <w:sz w:val="28"/>
        </w:rPr>
        <w:t>a defect that is administrative in nature, non-systemic and would have no material outcome for the control of Government property.  Generally may be fixed on the spot with record corrections.</w:t>
      </w:r>
    </w:p>
    <w:p w:rsidR="00F21F54" w:rsidRDefault="00851C3B" w:rsidP="00BA61A3">
      <w:pPr>
        <w:rPr>
          <w:sz w:val="28"/>
          <w:szCs w:val="28"/>
        </w:rPr>
      </w:pPr>
      <w:r>
        <w:rPr>
          <w:sz w:val="28"/>
          <w:szCs w:val="28"/>
        </w:rPr>
        <w:t xml:space="preserve">If process test results fall below the acceptable criteria </w:t>
      </w:r>
      <w:r w:rsidR="00C774F2">
        <w:rPr>
          <w:sz w:val="28"/>
          <w:szCs w:val="28"/>
        </w:rPr>
        <w:t xml:space="preserve">as </w:t>
      </w:r>
      <w:r w:rsidR="00A02531">
        <w:rPr>
          <w:sz w:val="28"/>
          <w:szCs w:val="28"/>
        </w:rPr>
        <w:t xml:space="preserve">defined by </w:t>
      </w:r>
      <w:r>
        <w:rPr>
          <w:sz w:val="28"/>
          <w:szCs w:val="28"/>
        </w:rPr>
        <w:t>the contractor</w:t>
      </w:r>
      <w:r w:rsidR="00E93187">
        <w:rPr>
          <w:sz w:val="28"/>
          <w:szCs w:val="28"/>
        </w:rPr>
        <w:t>, the contractor</w:t>
      </w:r>
      <w:r>
        <w:rPr>
          <w:sz w:val="28"/>
          <w:szCs w:val="28"/>
        </w:rPr>
        <w:t xml:space="preserve"> should determine whether the defect </w:t>
      </w:r>
      <w:r w:rsidR="003B5A6D">
        <w:rPr>
          <w:sz w:val="28"/>
          <w:szCs w:val="28"/>
        </w:rPr>
        <w:t xml:space="preserve">is major, minor or critical.  </w:t>
      </w:r>
      <w:r w:rsidR="00136B51">
        <w:rPr>
          <w:sz w:val="28"/>
          <w:szCs w:val="28"/>
        </w:rPr>
        <w:t xml:space="preserve">An informal corrective action plan should be </w:t>
      </w:r>
      <w:r w:rsidR="00E93187">
        <w:rPr>
          <w:sz w:val="28"/>
          <w:szCs w:val="28"/>
        </w:rPr>
        <w:t xml:space="preserve">implemented </w:t>
      </w:r>
      <w:r w:rsidR="00136B51">
        <w:rPr>
          <w:sz w:val="28"/>
          <w:szCs w:val="28"/>
        </w:rPr>
        <w:t>for minor defects.  For major or critical defects a</w:t>
      </w:r>
      <w:r w:rsidR="00F21F54" w:rsidRPr="00D73F79">
        <w:rPr>
          <w:sz w:val="28"/>
          <w:szCs w:val="28"/>
        </w:rPr>
        <w:t xml:space="preserve"> </w:t>
      </w:r>
      <w:r w:rsidR="000F566D">
        <w:rPr>
          <w:sz w:val="28"/>
          <w:szCs w:val="28"/>
        </w:rPr>
        <w:t xml:space="preserve">root cause analysis should be performed and a </w:t>
      </w:r>
      <w:r w:rsidR="00F21F54" w:rsidRPr="00D73F79">
        <w:rPr>
          <w:sz w:val="28"/>
          <w:szCs w:val="28"/>
        </w:rPr>
        <w:t xml:space="preserve">formal corrective action </w:t>
      </w:r>
      <w:r w:rsidR="00136B51">
        <w:rPr>
          <w:sz w:val="28"/>
          <w:szCs w:val="28"/>
        </w:rPr>
        <w:t>plan should</w:t>
      </w:r>
      <w:r w:rsidR="00F21F54" w:rsidRPr="00D73F79">
        <w:rPr>
          <w:sz w:val="28"/>
          <w:szCs w:val="28"/>
        </w:rPr>
        <w:t xml:space="preserve"> be issued via the contractor’s corrective action system</w:t>
      </w:r>
      <w:r w:rsidR="00E93187">
        <w:rPr>
          <w:sz w:val="28"/>
          <w:szCs w:val="28"/>
        </w:rPr>
        <w:t xml:space="preserve"> as applicable</w:t>
      </w:r>
      <w:r w:rsidR="00F21F54" w:rsidRPr="00D73F79">
        <w:rPr>
          <w:sz w:val="28"/>
          <w:szCs w:val="28"/>
        </w:rPr>
        <w:t xml:space="preserve">. Final approval of the corrective action </w:t>
      </w:r>
      <w:r w:rsidR="00136B51">
        <w:rPr>
          <w:sz w:val="28"/>
          <w:szCs w:val="28"/>
        </w:rPr>
        <w:t>plan should</w:t>
      </w:r>
      <w:r w:rsidR="00F21F54" w:rsidRPr="00D73F79">
        <w:rPr>
          <w:sz w:val="28"/>
          <w:szCs w:val="28"/>
        </w:rPr>
        <w:t xml:space="preserve"> be performed by the appropriate </w:t>
      </w:r>
      <w:r w:rsidR="00136B51">
        <w:rPr>
          <w:sz w:val="28"/>
          <w:szCs w:val="28"/>
        </w:rPr>
        <w:t>internal and external stakeholders</w:t>
      </w:r>
      <w:r w:rsidR="00F21F54" w:rsidRPr="00D73F79">
        <w:rPr>
          <w:sz w:val="28"/>
          <w:szCs w:val="28"/>
        </w:rPr>
        <w:t>.</w:t>
      </w:r>
    </w:p>
    <w:p w:rsidR="00E965EB" w:rsidRDefault="00265971" w:rsidP="00BA61A3">
      <w:pPr>
        <w:rPr>
          <w:sz w:val="28"/>
          <w:szCs w:val="28"/>
        </w:rPr>
      </w:pPr>
      <w:r>
        <w:rPr>
          <w:sz w:val="28"/>
          <w:szCs w:val="28"/>
        </w:rPr>
        <w:t xml:space="preserve">The final report, including complete results, supporting documentation, investigations/root cause analyses and corrective action plans, should be </w:t>
      </w:r>
      <w:r w:rsidR="00117B26">
        <w:rPr>
          <w:sz w:val="28"/>
          <w:szCs w:val="28"/>
        </w:rPr>
        <w:t>made available</w:t>
      </w:r>
      <w:r>
        <w:rPr>
          <w:sz w:val="28"/>
          <w:szCs w:val="28"/>
        </w:rPr>
        <w:t xml:space="preserve"> to internal </w:t>
      </w:r>
      <w:r w:rsidR="006D7A13">
        <w:rPr>
          <w:sz w:val="28"/>
          <w:szCs w:val="28"/>
        </w:rPr>
        <w:t>or</w:t>
      </w:r>
      <w:r>
        <w:rPr>
          <w:sz w:val="28"/>
          <w:szCs w:val="28"/>
        </w:rPr>
        <w:t xml:space="preserve"> external stakeholders per contractor procedures.</w:t>
      </w:r>
    </w:p>
    <w:p w:rsidR="000042C0" w:rsidRPr="000042C0" w:rsidRDefault="000042C0" w:rsidP="000042C0">
      <w:pPr>
        <w:pStyle w:val="Heading1"/>
        <w:rPr>
          <w:rFonts w:asciiTheme="minorHAnsi" w:hAnsiTheme="minorHAnsi"/>
        </w:rPr>
      </w:pPr>
      <w:bookmarkStart w:id="5" w:name="_Toc321313042"/>
      <w:r w:rsidRPr="000042C0">
        <w:rPr>
          <w:rFonts w:asciiTheme="minorHAnsi" w:hAnsiTheme="minorHAnsi"/>
        </w:rPr>
        <w:t>Risk Management</w:t>
      </w:r>
      <w:bookmarkEnd w:id="5"/>
    </w:p>
    <w:p w:rsidR="000042C0" w:rsidRDefault="000042C0" w:rsidP="000042C0">
      <w:pPr>
        <w:pStyle w:val="ListParagraph"/>
        <w:numPr>
          <w:ilvl w:val="0"/>
          <w:numId w:val="39"/>
        </w:numPr>
        <w:rPr>
          <w:sz w:val="28"/>
          <w:szCs w:val="28"/>
        </w:rPr>
      </w:pPr>
      <w:r w:rsidRPr="00A11744">
        <w:rPr>
          <w:sz w:val="28"/>
          <w:szCs w:val="28"/>
        </w:rPr>
        <w:t>Contractors should</w:t>
      </w:r>
      <w:r w:rsidRPr="00ED1C2B">
        <w:rPr>
          <w:sz w:val="28"/>
          <w:szCs w:val="28"/>
        </w:rPr>
        <w:t xml:space="preserve"> also recognize the GAO Yellow Book</w:t>
      </w:r>
      <w:r>
        <w:rPr>
          <w:sz w:val="28"/>
          <w:szCs w:val="28"/>
        </w:rPr>
        <w:t xml:space="preserve">’s </w:t>
      </w:r>
      <w:r w:rsidRPr="00ED1C2B">
        <w:rPr>
          <w:sz w:val="28"/>
          <w:szCs w:val="28"/>
        </w:rPr>
        <w:t xml:space="preserve">approach regarding </w:t>
      </w:r>
      <w:r w:rsidRPr="00A11744">
        <w:rPr>
          <w:sz w:val="28"/>
          <w:szCs w:val="28"/>
        </w:rPr>
        <w:t>performance</w:t>
      </w:r>
      <w:r w:rsidRPr="00ED1C2B">
        <w:rPr>
          <w:sz w:val="28"/>
          <w:szCs w:val="28"/>
        </w:rPr>
        <w:t xml:space="preserve"> audits.   </w:t>
      </w:r>
      <w:r>
        <w:rPr>
          <w:sz w:val="28"/>
          <w:szCs w:val="28"/>
        </w:rPr>
        <w:t>“</w:t>
      </w:r>
      <w:r w:rsidRPr="00A11744">
        <w:rPr>
          <w:sz w:val="28"/>
          <w:szCs w:val="28"/>
        </w:rPr>
        <w:t xml:space="preserve">6.04 The concept of significance assists auditors throughout a performance audit, including when deciding the type and extent of audit work to perform, when evaluating results of audit work, and when developing the report and related findings and conclusions. </w:t>
      </w:r>
      <w:r w:rsidRPr="00ED1C2B">
        <w:rPr>
          <w:b/>
          <w:sz w:val="28"/>
          <w:szCs w:val="28"/>
        </w:rPr>
        <w:t>Significance</w:t>
      </w:r>
      <w:r w:rsidRPr="00A11744">
        <w:rPr>
          <w:sz w:val="28"/>
          <w:szCs w:val="28"/>
        </w:rPr>
        <w:t xml:space="preserve"> is </w:t>
      </w:r>
      <w:r w:rsidRPr="00ED1C2B">
        <w:rPr>
          <w:b/>
          <w:sz w:val="28"/>
          <w:szCs w:val="28"/>
        </w:rPr>
        <w:t xml:space="preserve">defined as the relative importance </w:t>
      </w:r>
      <w:r w:rsidRPr="00A11744">
        <w:rPr>
          <w:sz w:val="28"/>
          <w:szCs w:val="28"/>
        </w:rPr>
        <w:t xml:space="preserve">of a matter within the </w:t>
      </w:r>
      <w:r w:rsidRPr="00A11744">
        <w:rPr>
          <w:sz w:val="28"/>
          <w:szCs w:val="28"/>
        </w:rPr>
        <w:lastRenderedPageBreak/>
        <w:t xml:space="preserve">context in which it is being considered, including quantitative and qualitative factors. Such factors include the </w:t>
      </w:r>
      <w:r w:rsidRPr="00ED1C2B">
        <w:rPr>
          <w:b/>
          <w:sz w:val="28"/>
          <w:szCs w:val="28"/>
        </w:rPr>
        <w:t>magnitude</w:t>
      </w:r>
      <w:r w:rsidRPr="00A11744">
        <w:rPr>
          <w:sz w:val="28"/>
          <w:szCs w:val="28"/>
        </w:rPr>
        <w:t xml:space="preserve"> of the matter in relation to the subject matter of the audit, the </w:t>
      </w:r>
      <w:r w:rsidRPr="00ED1C2B">
        <w:rPr>
          <w:b/>
          <w:sz w:val="28"/>
          <w:szCs w:val="28"/>
        </w:rPr>
        <w:t>nature</w:t>
      </w:r>
      <w:r w:rsidRPr="00A11744">
        <w:rPr>
          <w:sz w:val="28"/>
          <w:szCs w:val="28"/>
        </w:rPr>
        <w:t xml:space="preserve"> and effect of the matter, the </w:t>
      </w:r>
      <w:r w:rsidRPr="00ED1C2B">
        <w:rPr>
          <w:b/>
          <w:sz w:val="28"/>
          <w:szCs w:val="28"/>
        </w:rPr>
        <w:t>relevance</w:t>
      </w:r>
      <w:r w:rsidRPr="00A11744">
        <w:rPr>
          <w:sz w:val="28"/>
          <w:szCs w:val="28"/>
        </w:rPr>
        <w:t xml:space="preserve"> of the matter, the </w:t>
      </w:r>
      <w:r w:rsidRPr="00ED1C2B">
        <w:rPr>
          <w:b/>
          <w:sz w:val="28"/>
          <w:szCs w:val="28"/>
        </w:rPr>
        <w:t>needs and inte</w:t>
      </w:r>
      <w:r w:rsidRPr="000042C0">
        <w:rPr>
          <w:b/>
          <w:sz w:val="28"/>
          <w:szCs w:val="28"/>
        </w:rPr>
        <w:t>rests</w:t>
      </w:r>
      <w:r w:rsidRPr="00A11744">
        <w:rPr>
          <w:sz w:val="28"/>
          <w:szCs w:val="28"/>
        </w:rPr>
        <w:t xml:space="preserve"> of an objective third party with knowledge of the relevant information, and the </w:t>
      </w:r>
      <w:r w:rsidRPr="00ED1C2B">
        <w:rPr>
          <w:b/>
          <w:sz w:val="28"/>
          <w:szCs w:val="28"/>
        </w:rPr>
        <w:t xml:space="preserve">impact </w:t>
      </w:r>
      <w:r w:rsidRPr="00A11744">
        <w:rPr>
          <w:sz w:val="28"/>
          <w:szCs w:val="28"/>
        </w:rPr>
        <w:t>of the matter to the audited program or activity. Professional judgment assists auditors when evaluating the significance of matters within the context of the audit objectives. In the performance audit requirements, the term “significant” is comparable to the term “material” as used in the context of financial statement engagements.</w:t>
      </w:r>
      <w:r>
        <w:rPr>
          <w:sz w:val="28"/>
          <w:szCs w:val="28"/>
        </w:rPr>
        <w:t xml:space="preserve">” (The GAO Yellow Book may be obtained at </w:t>
      </w:r>
      <w:hyperlink r:id="rId13" w:history="1">
        <w:r w:rsidRPr="004C0C3E">
          <w:rPr>
            <w:rStyle w:val="Hyperlink"/>
            <w:sz w:val="28"/>
            <w:szCs w:val="28"/>
          </w:rPr>
          <w:t>http://www.gao.gov/yellowbook</w:t>
        </w:r>
      </w:hyperlink>
      <w:r>
        <w:rPr>
          <w:sz w:val="28"/>
          <w:szCs w:val="28"/>
        </w:rPr>
        <w:t xml:space="preserve">.) </w:t>
      </w:r>
    </w:p>
    <w:p w:rsidR="000042C0" w:rsidRDefault="000042C0" w:rsidP="000042C0">
      <w:pPr>
        <w:pStyle w:val="ListParagraph"/>
        <w:numPr>
          <w:ilvl w:val="0"/>
          <w:numId w:val="39"/>
        </w:numPr>
        <w:rPr>
          <w:sz w:val="28"/>
          <w:szCs w:val="28"/>
        </w:rPr>
      </w:pPr>
      <w:r w:rsidRPr="00220649">
        <w:rPr>
          <w:sz w:val="28"/>
          <w:szCs w:val="28"/>
        </w:rPr>
        <w:t xml:space="preserve">Assessment or audit risk should be recognized and managed.  Audit risk is defined in the GAO Yellow Book as </w:t>
      </w:r>
      <w:r>
        <w:rPr>
          <w:sz w:val="28"/>
          <w:szCs w:val="28"/>
        </w:rPr>
        <w:t>“</w:t>
      </w:r>
      <w:r w:rsidRPr="00220649">
        <w:rPr>
          <w:sz w:val="28"/>
          <w:szCs w:val="28"/>
        </w:rPr>
        <w:t xml:space="preserve">6.05 Audit risk is the possibility that the auditors’ findings, conclusions, recommendations, or assurance may be </w:t>
      </w:r>
      <w:r w:rsidRPr="00ED1C2B">
        <w:rPr>
          <w:b/>
          <w:sz w:val="28"/>
          <w:szCs w:val="28"/>
        </w:rPr>
        <w:t>improper or incomplete</w:t>
      </w:r>
      <w:r w:rsidRPr="00220649">
        <w:rPr>
          <w:sz w:val="28"/>
          <w:szCs w:val="28"/>
        </w:rPr>
        <w:t xml:space="preserve">, as a result of factors such as evidence that is not sufficient and/or appropriate, </w:t>
      </w:r>
      <w:r w:rsidRPr="00ED1C2B">
        <w:rPr>
          <w:b/>
          <w:sz w:val="28"/>
          <w:szCs w:val="28"/>
        </w:rPr>
        <w:t>an inadequate audit process</w:t>
      </w:r>
      <w:r w:rsidRPr="00220649">
        <w:rPr>
          <w:sz w:val="28"/>
          <w:szCs w:val="28"/>
        </w:rPr>
        <w:t xml:space="preserve">, or </w:t>
      </w:r>
      <w:r w:rsidRPr="00ED1C2B">
        <w:rPr>
          <w:b/>
          <w:sz w:val="28"/>
          <w:szCs w:val="28"/>
        </w:rPr>
        <w:t>intentional omissions or misleading information</w:t>
      </w:r>
      <w:r w:rsidRPr="00220649">
        <w:rPr>
          <w:sz w:val="28"/>
          <w:szCs w:val="28"/>
        </w:rPr>
        <w:t xml:space="preserve"> due to misrepresentation or fraud. The assessment of audit risk </w:t>
      </w:r>
      <w:r w:rsidRPr="00512013">
        <w:rPr>
          <w:b/>
          <w:sz w:val="28"/>
          <w:szCs w:val="28"/>
        </w:rPr>
        <w:t>involves both qualitative and quantitative considerations.</w:t>
      </w:r>
      <w:r w:rsidRPr="00220649">
        <w:rPr>
          <w:sz w:val="28"/>
          <w:szCs w:val="28"/>
        </w:rPr>
        <w:t xml:space="preserve"> Factors impacting audit risk include the time frames, complexity, or sensitivity of the work; size of the program in terms of dollar amounts and number of citizens served; adequacy of the audited entity’s significant errors, or fraud; and auditors’ access to records. Audit risk includes the risk that auditors will not detect a mistake, inconsistency, significant error, or fraud in the evidence supporting the audit. Audit risk can be reduced by taking actions such as increasing the scope of work; adding specialists, additional reviewers, and other resources to perform the audit; changing the methodology to obtain additional evidence, higher quality evidence, or alternative forms of corroborating evidence; or aligning the findings and conclusions to reflect the evidence obtained.</w:t>
      </w:r>
      <w:r>
        <w:rPr>
          <w:sz w:val="28"/>
          <w:szCs w:val="28"/>
        </w:rPr>
        <w:t xml:space="preserve">”  Audit risk can also include unintended consequences of driving entities to perform </w:t>
      </w:r>
      <w:r>
        <w:rPr>
          <w:sz w:val="28"/>
          <w:szCs w:val="28"/>
        </w:rPr>
        <w:lastRenderedPageBreak/>
        <w:t>unnecessary processes by insufficient consideration of cost vs. benefits and materiality.</w:t>
      </w:r>
    </w:p>
    <w:p w:rsidR="000042C0" w:rsidRPr="00220649" w:rsidRDefault="000042C0" w:rsidP="000042C0">
      <w:pPr>
        <w:pStyle w:val="ListParagraph"/>
        <w:numPr>
          <w:ilvl w:val="0"/>
          <w:numId w:val="39"/>
        </w:numPr>
        <w:rPr>
          <w:sz w:val="28"/>
          <w:szCs w:val="28"/>
        </w:rPr>
      </w:pPr>
      <w:r>
        <w:rPr>
          <w:sz w:val="28"/>
          <w:szCs w:val="28"/>
        </w:rPr>
        <w:t xml:space="preserve">Risk management is of primary importance – Government Regulations in FAR Part 1 require delivering best value to customers, minimization of administrative cost and to achieve efficient operations focus on risk management over risk avoidance.   The DoD provides a useful guide on risk management – available at </w:t>
      </w:r>
      <w:hyperlink r:id="rId14" w:history="1">
        <w:r w:rsidRPr="004C0C3E">
          <w:rPr>
            <w:rStyle w:val="Hyperlink"/>
            <w:sz w:val="28"/>
            <w:szCs w:val="28"/>
          </w:rPr>
          <w:t>http://www.dau.mil/pubs/gdbks/risk_management.asp</w:t>
        </w:r>
      </w:hyperlink>
      <w:r>
        <w:rPr>
          <w:sz w:val="28"/>
          <w:szCs w:val="28"/>
        </w:rPr>
        <w:t xml:space="preserve"> . The use of the Risk Matrix -- </w:t>
      </w:r>
      <w:r w:rsidRPr="00ED1C2B">
        <w:rPr>
          <w:sz w:val="28"/>
          <w:szCs w:val="28"/>
        </w:rPr>
        <w:t>likelihood and consequence of occurrence</w:t>
      </w:r>
      <w:r>
        <w:rPr>
          <w:sz w:val="28"/>
          <w:szCs w:val="28"/>
        </w:rPr>
        <w:t xml:space="preserve"> with associated criteria is highly recommended.  Customers, internal and external, for decision making purposes must be made aware of material information regarding defects, cost and benefits, and approach to risk management. </w:t>
      </w:r>
    </w:p>
    <w:p w:rsidR="00265971" w:rsidRPr="0066727F" w:rsidRDefault="0066727F" w:rsidP="0066727F">
      <w:pPr>
        <w:pStyle w:val="Heading1"/>
        <w:rPr>
          <w:rFonts w:asciiTheme="minorHAnsi" w:hAnsiTheme="minorHAnsi"/>
        </w:rPr>
      </w:pPr>
      <w:bookmarkStart w:id="6" w:name="_Toc321313043"/>
      <w:r w:rsidRPr="0066727F">
        <w:rPr>
          <w:rFonts w:asciiTheme="minorHAnsi" w:hAnsiTheme="minorHAnsi"/>
        </w:rPr>
        <w:t>Statistical Sampling</w:t>
      </w:r>
      <w:bookmarkEnd w:id="6"/>
    </w:p>
    <w:p w:rsidR="0066727F" w:rsidRDefault="0066727F" w:rsidP="0066727F">
      <w:pPr>
        <w:rPr>
          <w:sz w:val="28"/>
          <w:szCs w:val="28"/>
        </w:rPr>
      </w:pPr>
      <w:r>
        <w:rPr>
          <w:sz w:val="28"/>
          <w:szCs w:val="28"/>
        </w:rPr>
        <w:t>If statistical sampling will be used to conduct process tests, contractors must define the sampling plan and confidence level used</w:t>
      </w:r>
      <w:r w:rsidRPr="00D73F79">
        <w:rPr>
          <w:sz w:val="28"/>
          <w:szCs w:val="28"/>
        </w:rPr>
        <w:t xml:space="preserve">.  </w:t>
      </w:r>
      <w:r>
        <w:rPr>
          <w:sz w:val="28"/>
          <w:szCs w:val="28"/>
        </w:rPr>
        <w:t xml:space="preserve">The Department of Defense has established double sampling plans based on three different confidence levels: </w:t>
      </w:r>
      <w:hyperlink r:id="rId15" w:history="1">
        <w:r w:rsidRPr="00144257">
          <w:rPr>
            <w:rStyle w:val="Hyperlink"/>
            <w:sz w:val="28"/>
            <w:szCs w:val="28"/>
          </w:rPr>
          <w:t>97%</w:t>
        </w:r>
      </w:hyperlink>
      <w:r>
        <w:rPr>
          <w:sz w:val="28"/>
          <w:szCs w:val="28"/>
        </w:rPr>
        <w:t xml:space="preserve"> , </w:t>
      </w:r>
      <w:hyperlink r:id="rId16" w:history="1">
        <w:r w:rsidRPr="00144257">
          <w:rPr>
            <w:rStyle w:val="Hyperlink"/>
            <w:sz w:val="28"/>
            <w:szCs w:val="28"/>
          </w:rPr>
          <w:t>95%</w:t>
        </w:r>
      </w:hyperlink>
      <w:r>
        <w:rPr>
          <w:sz w:val="28"/>
          <w:szCs w:val="28"/>
        </w:rPr>
        <w:t xml:space="preserve"> and </w:t>
      </w:r>
      <w:hyperlink r:id="rId17" w:history="1">
        <w:r w:rsidRPr="00144257">
          <w:rPr>
            <w:rStyle w:val="Hyperlink"/>
            <w:sz w:val="28"/>
            <w:szCs w:val="28"/>
          </w:rPr>
          <w:t>90%</w:t>
        </w:r>
      </w:hyperlink>
      <w:r>
        <w:rPr>
          <w:sz w:val="28"/>
          <w:szCs w:val="28"/>
        </w:rPr>
        <w:t xml:space="preserve">.  </w:t>
      </w:r>
      <w:r w:rsidR="00116B4D">
        <w:rPr>
          <w:sz w:val="28"/>
          <w:szCs w:val="28"/>
        </w:rPr>
        <w:t xml:space="preserve">The GPS Committee </w:t>
      </w:r>
      <w:r w:rsidRPr="00D73F79">
        <w:rPr>
          <w:sz w:val="28"/>
          <w:szCs w:val="28"/>
        </w:rPr>
        <w:t xml:space="preserve">recommends the use of the ASTM </w:t>
      </w:r>
      <w:r>
        <w:rPr>
          <w:sz w:val="28"/>
          <w:szCs w:val="28"/>
        </w:rPr>
        <w:t>E</w:t>
      </w:r>
      <w:r w:rsidRPr="00D73F79">
        <w:rPr>
          <w:sz w:val="28"/>
          <w:szCs w:val="28"/>
        </w:rPr>
        <w:t xml:space="preserve">2234 Acceptable Quality Level (AQL) 6.5 end- confidence levels for process tests where statistical sampling is employed. </w:t>
      </w:r>
      <w:r>
        <w:rPr>
          <w:sz w:val="28"/>
          <w:szCs w:val="28"/>
        </w:rPr>
        <w:t>This sampling plan produces results comparable to the DoD 90% confidence level (90% confidence of rejecting lots having 10% or more defectives) double sampling plan, and provides options for both single and double sampling.  The confidence level or AQL used for sampling should be determined by the contractor’s assessment of process risk.  Processes requiring a high degree of accuracy, such as those involving sensitive property, may be suited to the use of a higher confidence level or lower AQL.  The 90% confidence level or AQL 6.5 is suitable for transaction testing of most property management processes.</w:t>
      </w:r>
    </w:p>
    <w:p w:rsidR="0066727F" w:rsidRDefault="0066727F" w:rsidP="0066727F">
      <w:pPr>
        <w:rPr>
          <w:sz w:val="28"/>
          <w:szCs w:val="28"/>
        </w:rPr>
      </w:pPr>
      <w:r>
        <w:rPr>
          <w:sz w:val="28"/>
          <w:szCs w:val="28"/>
        </w:rPr>
        <w:t xml:space="preserve">Contractors should base the decision as to whether to use a single or double sampling plan for a given process test given the tradeoff between the </w:t>
      </w:r>
      <w:r>
        <w:rPr>
          <w:sz w:val="28"/>
          <w:szCs w:val="28"/>
        </w:rPr>
        <w:lastRenderedPageBreak/>
        <w:t>administrative difficulty and the average sample sizes of the plans.  A single sampling plan will typically involve larger sample sizes but avoid the need to repeat the sample in the event of a small number of defects.  Single sampling plans may be best suited for process tests that involve a relatively high degree of manual effort, such as floor to record sampling of assets.  A double sampling plan will typically involve smaller sample sizes at the outset, but will require the conduct of a second sample if a small number of defects are identified in the first sample.  Double sampling plans may be best suited for process tests that involve a relatively low level of manual effort, such as document reviews or data reviews conducted from a computer workstation.  Given the smaller sampling sizes, double sampling plans may also be ideal for process tests where the contractor has a high degree of confidence that relatively few defects will be encountered given past experience and self-assessment data.  In any event, contractors are encouraged to select the sampling plan that best provides an objective measure of the process while minimizing the cost and administrative burden of conducting the process test.</w:t>
      </w:r>
    </w:p>
    <w:p w:rsidR="0066727F" w:rsidRDefault="0066727F" w:rsidP="0066727F">
      <w:pPr>
        <w:rPr>
          <w:sz w:val="28"/>
          <w:szCs w:val="28"/>
        </w:rPr>
      </w:pPr>
      <w:r w:rsidRPr="00D73F79">
        <w:rPr>
          <w:sz w:val="28"/>
          <w:szCs w:val="28"/>
        </w:rPr>
        <w:t xml:space="preserve">Samples should be randomly generated using automated random sampling tools.  To ensure process integrity a separate sample shall be established for each process test. Sample sizes can be determined by using the </w:t>
      </w:r>
      <w:r>
        <w:rPr>
          <w:sz w:val="28"/>
          <w:szCs w:val="28"/>
        </w:rPr>
        <w:t>tables below</w:t>
      </w:r>
      <w:r w:rsidRPr="00D73F79">
        <w:rPr>
          <w:sz w:val="28"/>
          <w:szCs w:val="28"/>
        </w:rPr>
        <w:t xml:space="preserve"> for either single or double</w:t>
      </w:r>
      <w:r>
        <w:rPr>
          <w:sz w:val="28"/>
          <w:szCs w:val="28"/>
        </w:rPr>
        <w:t xml:space="preserve"> sampling.</w:t>
      </w:r>
    </w:p>
    <w:p w:rsidR="0066727F" w:rsidRDefault="0066727F">
      <w:r>
        <w:br w:type="page"/>
      </w:r>
    </w:p>
    <w:p w:rsidR="0066727F" w:rsidRPr="0066727F" w:rsidRDefault="0066727F" w:rsidP="0066727F">
      <w:pPr>
        <w:pStyle w:val="Heading1"/>
        <w:rPr>
          <w:rFonts w:asciiTheme="minorHAnsi" w:hAnsiTheme="minorHAnsi"/>
        </w:rPr>
      </w:pPr>
      <w:bookmarkStart w:id="7" w:name="_Toc321313044"/>
      <w:r w:rsidRPr="0066727F">
        <w:rPr>
          <w:rFonts w:asciiTheme="minorHAnsi" w:hAnsiTheme="minorHAnsi"/>
        </w:rPr>
        <w:lastRenderedPageBreak/>
        <w:t>ASTM E2234 Single Sampling Plan – AQL 6.5%</w:t>
      </w:r>
      <w:r w:rsidRPr="0066727F">
        <w:rPr>
          <w:rFonts w:asciiTheme="minorHAnsi" w:hAnsiTheme="minorHAnsi"/>
          <w:vertAlign w:val="superscript"/>
        </w:rPr>
        <w:footnoteReference w:id="1"/>
      </w:r>
      <w:bookmarkEnd w:id="7"/>
    </w:p>
    <w:tbl>
      <w:tblPr>
        <w:tblStyle w:val="TableGrid"/>
        <w:tblW w:w="0" w:type="auto"/>
        <w:tblLook w:val="04A0" w:firstRow="1" w:lastRow="0" w:firstColumn="1" w:lastColumn="0" w:noHBand="0" w:noVBand="1"/>
      </w:tblPr>
      <w:tblGrid>
        <w:gridCol w:w="1278"/>
        <w:gridCol w:w="1604"/>
        <w:gridCol w:w="3320"/>
        <w:gridCol w:w="3148"/>
      </w:tblGrid>
      <w:tr w:rsidR="0066727F" w:rsidRPr="00A66A66" w:rsidTr="0066727F">
        <w:trPr>
          <w:cantSplit/>
        </w:trPr>
        <w:tc>
          <w:tcPr>
            <w:tcW w:w="1278" w:type="dxa"/>
          </w:tcPr>
          <w:p w:rsidR="0066727F" w:rsidRPr="00A66A66" w:rsidRDefault="0066727F" w:rsidP="0066727F">
            <w:pPr>
              <w:jc w:val="center"/>
              <w:rPr>
                <w:b/>
                <w:sz w:val="24"/>
                <w:szCs w:val="24"/>
              </w:rPr>
            </w:pPr>
            <w:r w:rsidRPr="00A66A66">
              <w:rPr>
                <w:b/>
                <w:sz w:val="24"/>
                <w:szCs w:val="24"/>
              </w:rPr>
              <w:t>Lot Size</w:t>
            </w:r>
          </w:p>
        </w:tc>
        <w:tc>
          <w:tcPr>
            <w:tcW w:w="1604" w:type="dxa"/>
          </w:tcPr>
          <w:p w:rsidR="0066727F" w:rsidRPr="00A66A66" w:rsidRDefault="0066727F" w:rsidP="0066727F">
            <w:pPr>
              <w:jc w:val="center"/>
              <w:rPr>
                <w:b/>
                <w:sz w:val="24"/>
                <w:szCs w:val="24"/>
              </w:rPr>
            </w:pPr>
            <w:r w:rsidRPr="00A66A66">
              <w:rPr>
                <w:b/>
                <w:sz w:val="24"/>
                <w:szCs w:val="24"/>
              </w:rPr>
              <w:t>Single Sample Size</w:t>
            </w:r>
          </w:p>
        </w:tc>
        <w:tc>
          <w:tcPr>
            <w:tcW w:w="0" w:type="auto"/>
          </w:tcPr>
          <w:p w:rsidR="0066727F" w:rsidRPr="00A66A66" w:rsidRDefault="0066727F" w:rsidP="0066727F">
            <w:pPr>
              <w:jc w:val="center"/>
              <w:rPr>
                <w:b/>
                <w:sz w:val="24"/>
                <w:szCs w:val="24"/>
              </w:rPr>
            </w:pPr>
            <w:r w:rsidRPr="00A66A66">
              <w:rPr>
                <w:b/>
                <w:sz w:val="24"/>
                <w:szCs w:val="24"/>
              </w:rPr>
              <w:t>Accept if Defects are equal to or less than</w:t>
            </w:r>
          </w:p>
        </w:tc>
        <w:tc>
          <w:tcPr>
            <w:tcW w:w="0" w:type="auto"/>
          </w:tcPr>
          <w:p w:rsidR="0066727F" w:rsidRPr="00A66A66" w:rsidRDefault="0066727F" w:rsidP="0066727F">
            <w:pPr>
              <w:jc w:val="center"/>
              <w:rPr>
                <w:b/>
                <w:sz w:val="24"/>
                <w:szCs w:val="24"/>
              </w:rPr>
            </w:pPr>
            <w:r w:rsidRPr="00A66A66">
              <w:rPr>
                <w:b/>
                <w:sz w:val="24"/>
                <w:szCs w:val="24"/>
              </w:rPr>
              <w:t>Reject if Defects are Equal to or Exceed</w:t>
            </w:r>
          </w:p>
        </w:tc>
      </w:tr>
      <w:tr w:rsidR="0066727F" w:rsidRPr="00A66A66" w:rsidTr="0066727F">
        <w:trPr>
          <w:cantSplit/>
        </w:trPr>
        <w:tc>
          <w:tcPr>
            <w:tcW w:w="1278" w:type="dxa"/>
          </w:tcPr>
          <w:p w:rsidR="0066727F" w:rsidRPr="00A66A66" w:rsidRDefault="0066727F" w:rsidP="0066727F">
            <w:pPr>
              <w:jc w:val="center"/>
              <w:rPr>
                <w:sz w:val="24"/>
                <w:szCs w:val="24"/>
              </w:rPr>
            </w:pPr>
            <w:r w:rsidRPr="00A66A66">
              <w:rPr>
                <w:sz w:val="24"/>
                <w:szCs w:val="24"/>
              </w:rPr>
              <w:t>2-3</w:t>
            </w:r>
          </w:p>
        </w:tc>
        <w:tc>
          <w:tcPr>
            <w:tcW w:w="1604" w:type="dxa"/>
          </w:tcPr>
          <w:p w:rsidR="0066727F" w:rsidRPr="00A66A66" w:rsidRDefault="0066727F" w:rsidP="0066727F">
            <w:pPr>
              <w:jc w:val="center"/>
              <w:rPr>
                <w:sz w:val="24"/>
                <w:szCs w:val="24"/>
              </w:rPr>
            </w:pPr>
            <w:r w:rsidRPr="00A66A66">
              <w:rPr>
                <w:sz w:val="24"/>
                <w:szCs w:val="24"/>
              </w:rPr>
              <w:t>All</w:t>
            </w:r>
          </w:p>
        </w:tc>
        <w:tc>
          <w:tcPr>
            <w:tcW w:w="0" w:type="auto"/>
          </w:tcPr>
          <w:p w:rsidR="0066727F" w:rsidRPr="00A66A66" w:rsidRDefault="0066727F" w:rsidP="0066727F">
            <w:pPr>
              <w:jc w:val="center"/>
              <w:rPr>
                <w:sz w:val="24"/>
                <w:szCs w:val="24"/>
              </w:rPr>
            </w:pPr>
            <w:r w:rsidRPr="00A66A66">
              <w:rPr>
                <w:sz w:val="24"/>
                <w:szCs w:val="24"/>
              </w:rPr>
              <w:t>0</w:t>
            </w:r>
          </w:p>
        </w:tc>
        <w:tc>
          <w:tcPr>
            <w:tcW w:w="0" w:type="auto"/>
          </w:tcPr>
          <w:p w:rsidR="0066727F" w:rsidRPr="00A66A66" w:rsidRDefault="0066727F" w:rsidP="0066727F">
            <w:pPr>
              <w:jc w:val="center"/>
              <w:rPr>
                <w:sz w:val="24"/>
                <w:szCs w:val="24"/>
              </w:rPr>
            </w:pPr>
            <w:r w:rsidRPr="00A66A66">
              <w:rPr>
                <w:sz w:val="24"/>
                <w:szCs w:val="24"/>
              </w:rPr>
              <w:t>1</w:t>
            </w:r>
          </w:p>
        </w:tc>
      </w:tr>
      <w:tr w:rsidR="0066727F" w:rsidRPr="00A66A66" w:rsidTr="0066727F">
        <w:trPr>
          <w:cantSplit/>
        </w:trPr>
        <w:tc>
          <w:tcPr>
            <w:tcW w:w="1278" w:type="dxa"/>
          </w:tcPr>
          <w:p w:rsidR="0066727F" w:rsidRPr="00A66A66" w:rsidRDefault="0066727F" w:rsidP="0066727F">
            <w:pPr>
              <w:jc w:val="center"/>
              <w:rPr>
                <w:sz w:val="24"/>
                <w:szCs w:val="24"/>
              </w:rPr>
            </w:pPr>
            <w:r w:rsidRPr="00A66A66">
              <w:rPr>
                <w:sz w:val="24"/>
                <w:szCs w:val="24"/>
              </w:rPr>
              <w:t>4-15</w:t>
            </w:r>
          </w:p>
        </w:tc>
        <w:tc>
          <w:tcPr>
            <w:tcW w:w="1604" w:type="dxa"/>
          </w:tcPr>
          <w:p w:rsidR="0066727F" w:rsidRPr="00A66A66" w:rsidRDefault="0066727F" w:rsidP="0066727F">
            <w:pPr>
              <w:jc w:val="center"/>
              <w:rPr>
                <w:sz w:val="24"/>
                <w:szCs w:val="24"/>
              </w:rPr>
            </w:pPr>
            <w:r w:rsidRPr="00A66A66">
              <w:rPr>
                <w:sz w:val="24"/>
                <w:szCs w:val="24"/>
              </w:rPr>
              <w:t>3</w:t>
            </w:r>
          </w:p>
        </w:tc>
        <w:tc>
          <w:tcPr>
            <w:tcW w:w="0" w:type="auto"/>
          </w:tcPr>
          <w:p w:rsidR="0066727F" w:rsidRPr="00A66A66" w:rsidRDefault="0066727F" w:rsidP="0066727F">
            <w:pPr>
              <w:jc w:val="center"/>
              <w:rPr>
                <w:sz w:val="24"/>
                <w:szCs w:val="24"/>
              </w:rPr>
            </w:pPr>
            <w:r w:rsidRPr="00A66A66">
              <w:rPr>
                <w:sz w:val="24"/>
                <w:szCs w:val="24"/>
              </w:rPr>
              <w:t>0</w:t>
            </w:r>
          </w:p>
        </w:tc>
        <w:tc>
          <w:tcPr>
            <w:tcW w:w="0" w:type="auto"/>
          </w:tcPr>
          <w:p w:rsidR="0066727F" w:rsidRPr="00A66A66" w:rsidRDefault="0066727F" w:rsidP="0066727F">
            <w:pPr>
              <w:jc w:val="center"/>
              <w:rPr>
                <w:sz w:val="24"/>
                <w:szCs w:val="24"/>
              </w:rPr>
            </w:pPr>
            <w:r w:rsidRPr="00A66A66">
              <w:rPr>
                <w:sz w:val="24"/>
                <w:szCs w:val="24"/>
              </w:rPr>
              <w:t>1</w:t>
            </w:r>
          </w:p>
        </w:tc>
      </w:tr>
      <w:tr w:rsidR="0066727F" w:rsidRPr="00A66A66" w:rsidTr="0066727F">
        <w:trPr>
          <w:cantSplit/>
        </w:trPr>
        <w:tc>
          <w:tcPr>
            <w:tcW w:w="1278" w:type="dxa"/>
          </w:tcPr>
          <w:p w:rsidR="0066727F" w:rsidRPr="00A66A66" w:rsidRDefault="0066727F" w:rsidP="0066727F">
            <w:pPr>
              <w:jc w:val="center"/>
              <w:rPr>
                <w:sz w:val="24"/>
                <w:szCs w:val="24"/>
              </w:rPr>
            </w:pPr>
            <w:r w:rsidRPr="00A66A66">
              <w:rPr>
                <w:sz w:val="24"/>
                <w:szCs w:val="24"/>
              </w:rPr>
              <w:t>16-50</w:t>
            </w:r>
          </w:p>
        </w:tc>
        <w:tc>
          <w:tcPr>
            <w:tcW w:w="1604" w:type="dxa"/>
          </w:tcPr>
          <w:p w:rsidR="0066727F" w:rsidRPr="00A66A66" w:rsidRDefault="0066727F" w:rsidP="0066727F">
            <w:pPr>
              <w:jc w:val="center"/>
              <w:rPr>
                <w:sz w:val="24"/>
                <w:szCs w:val="24"/>
              </w:rPr>
            </w:pPr>
            <w:r w:rsidRPr="00A66A66">
              <w:rPr>
                <w:sz w:val="24"/>
                <w:szCs w:val="24"/>
              </w:rPr>
              <w:t>8</w:t>
            </w:r>
          </w:p>
        </w:tc>
        <w:tc>
          <w:tcPr>
            <w:tcW w:w="0" w:type="auto"/>
          </w:tcPr>
          <w:p w:rsidR="0066727F" w:rsidRPr="00A66A66" w:rsidRDefault="0066727F" w:rsidP="0066727F">
            <w:pPr>
              <w:jc w:val="center"/>
              <w:rPr>
                <w:sz w:val="24"/>
                <w:szCs w:val="24"/>
              </w:rPr>
            </w:pPr>
            <w:r w:rsidRPr="00A66A66">
              <w:rPr>
                <w:sz w:val="24"/>
                <w:szCs w:val="24"/>
              </w:rPr>
              <w:t>1</w:t>
            </w:r>
          </w:p>
        </w:tc>
        <w:tc>
          <w:tcPr>
            <w:tcW w:w="0" w:type="auto"/>
          </w:tcPr>
          <w:p w:rsidR="0066727F" w:rsidRPr="00A66A66" w:rsidRDefault="0066727F" w:rsidP="0066727F">
            <w:pPr>
              <w:jc w:val="center"/>
              <w:rPr>
                <w:sz w:val="24"/>
                <w:szCs w:val="24"/>
              </w:rPr>
            </w:pPr>
            <w:r w:rsidRPr="00A66A66">
              <w:rPr>
                <w:sz w:val="24"/>
                <w:szCs w:val="24"/>
              </w:rPr>
              <w:t>2</w:t>
            </w:r>
          </w:p>
        </w:tc>
      </w:tr>
      <w:tr w:rsidR="0066727F" w:rsidRPr="00A66A66" w:rsidTr="0066727F">
        <w:trPr>
          <w:cantSplit/>
        </w:trPr>
        <w:tc>
          <w:tcPr>
            <w:tcW w:w="1278" w:type="dxa"/>
          </w:tcPr>
          <w:p w:rsidR="0066727F" w:rsidRPr="00A66A66" w:rsidRDefault="0066727F" w:rsidP="0066727F">
            <w:pPr>
              <w:jc w:val="center"/>
              <w:rPr>
                <w:sz w:val="24"/>
                <w:szCs w:val="24"/>
              </w:rPr>
            </w:pPr>
            <w:r w:rsidRPr="00A66A66">
              <w:rPr>
                <w:sz w:val="24"/>
                <w:szCs w:val="24"/>
              </w:rPr>
              <w:t>51-90</w:t>
            </w:r>
          </w:p>
        </w:tc>
        <w:tc>
          <w:tcPr>
            <w:tcW w:w="1604" w:type="dxa"/>
          </w:tcPr>
          <w:p w:rsidR="0066727F" w:rsidRPr="00A66A66" w:rsidRDefault="0066727F" w:rsidP="0066727F">
            <w:pPr>
              <w:jc w:val="center"/>
              <w:rPr>
                <w:sz w:val="24"/>
                <w:szCs w:val="24"/>
              </w:rPr>
            </w:pPr>
            <w:r w:rsidRPr="00A66A66">
              <w:rPr>
                <w:sz w:val="24"/>
                <w:szCs w:val="24"/>
              </w:rPr>
              <w:t>13</w:t>
            </w:r>
          </w:p>
        </w:tc>
        <w:tc>
          <w:tcPr>
            <w:tcW w:w="0" w:type="auto"/>
          </w:tcPr>
          <w:p w:rsidR="0066727F" w:rsidRPr="00A66A66" w:rsidRDefault="0066727F" w:rsidP="0066727F">
            <w:pPr>
              <w:jc w:val="center"/>
              <w:rPr>
                <w:sz w:val="24"/>
                <w:szCs w:val="24"/>
              </w:rPr>
            </w:pPr>
            <w:r w:rsidRPr="00A66A66">
              <w:rPr>
                <w:sz w:val="24"/>
                <w:szCs w:val="24"/>
              </w:rPr>
              <w:t>2</w:t>
            </w:r>
          </w:p>
        </w:tc>
        <w:tc>
          <w:tcPr>
            <w:tcW w:w="0" w:type="auto"/>
          </w:tcPr>
          <w:p w:rsidR="0066727F" w:rsidRPr="00A66A66" w:rsidRDefault="0066727F" w:rsidP="0066727F">
            <w:pPr>
              <w:jc w:val="center"/>
              <w:rPr>
                <w:sz w:val="24"/>
                <w:szCs w:val="24"/>
              </w:rPr>
            </w:pPr>
            <w:r w:rsidRPr="00A66A66">
              <w:rPr>
                <w:sz w:val="24"/>
                <w:szCs w:val="24"/>
              </w:rPr>
              <w:t>3</w:t>
            </w:r>
          </w:p>
        </w:tc>
      </w:tr>
      <w:tr w:rsidR="0066727F" w:rsidRPr="00A66A66" w:rsidTr="0066727F">
        <w:trPr>
          <w:cantSplit/>
        </w:trPr>
        <w:tc>
          <w:tcPr>
            <w:tcW w:w="1278" w:type="dxa"/>
          </w:tcPr>
          <w:p w:rsidR="0066727F" w:rsidRPr="00A66A66" w:rsidRDefault="0066727F" w:rsidP="0066727F">
            <w:pPr>
              <w:jc w:val="center"/>
              <w:rPr>
                <w:sz w:val="24"/>
                <w:szCs w:val="24"/>
              </w:rPr>
            </w:pPr>
            <w:r w:rsidRPr="00A66A66">
              <w:rPr>
                <w:sz w:val="24"/>
                <w:szCs w:val="24"/>
              </w:rPr>
              <w:t>91-150</w:t>
            </w:r>
          </w:p>
        </w:tc>
        <w:tc>
          <w:tcPr>
            <w:tcW w:w="1604" w:type="dxa"/>
          </w:tcPr>
          <w:p w:rsidR="0066727F" w:rsidRPr="00A66A66" w:rsidRDefault="0066727F" w:rsidP="0066727F">
            <w:pPr>
              <w:jc w:val="center"/>
              <w:rPr>
                <w:sz w:val="24"/>
                <w:szCs w:val="24"/>
              </w:rPr>
            </w:pPr>
            <w:r w:rsidRPr="00A66A66">
              <w:rPr>
                <w:sz w:val="24"/>
                <w:szCs w:val="24"/>
              </w:rPr>
              <w:t>20</w:t>
            </w:r>
          </w:p>
        </w:tc>
        <w:tc>
          <w:tcPr>
            <w:tcW w:w="0" w:type="auto"/>
          </w:tcPr>
          <w:p w:rsidR="0066727F" w:rsidRPr="00A66A66" w:rsidRDefault="0066727F" w:rsidP="0066727F">
            <w:pPr>
              <w:jc w:val="center"/>
              <w:rPr>
                <w:sz w:val="24"/>
                <w:szCs w:val="24"/>
              </w:rPr>
            </w:pPr>
            <w:r>
              <w:rPr>
                <w:sz w:val="24"/>
                <w:szCs w:val="24"/>
              </w:rPr>
              <w:t>3</w:t>
            </w:r>
          </w:p>
        </w:tc>
        <w:tc>
          <w:tcPr>
            <w:tcW w:w="0" w:type="auto"/>
          </w:tcPr>
          <w:p w:rsidR="0066727F" w:rsidRPr="00A66A66" w:rsidRDefault="0066727F" w:rsidP="0066727F">
            <w:pPr>
              <w:jc w:val="center"/>
              <w:rPr>
                <w:sz w:val="24"/>
                <w:szCs w:val="24"/>
              </w:rPr>
            </w:pPr>
            <w:r>
              <w:rPr>
                <w:sz w:val="24"/>
                <w:szCs w:val="24"/>
              </w:rPr>
              <w:t>4</w:t>
            </w:r>
          </w:p>
        </w:tc>
      </w:tr>
      <w:tr w:rsidR="0066727F" w:rsidRPr="00A66A66" w:rsidTr="0066727F">
        <w:trPr>
          <w:cantSplit/>
        </w:trPr>
        <w:tc>
          <w:tcPr>
            <w:tcW w:w="1278" w:type="dxa"/>
          </w:tcPr>
          <w:p w:rsidR="0066727F" w:rsidRPr="00A66A66" w:rsidRDefault="0066727F" w:rsidP="0066727F">
            <w:pPr>
              <w:jc w:val="center"/>
              <w:rPr>
                <w:sz w:val="24"/>
                <w:szCs w:val="24"/>
              </w:rPr>
            </w:pPr>
            <w:r>
              <w:rPr>
                <w:sz w:val="24"/>
                <w:szCs w:val="24"/>
              </w:rPr>
              <w:t>151-280</w:t>
            </w:r>
          </w:p>
        </w:tc>
        <w:tc>
          <w:tcPr>
            <w:tcW w:w="1604" w:type="dxa"/>
          </w:tcPr>
          <w:p w:rsidR="0066727F" w:rsidRPr="00A66A66" w:rsidRDefault="0066727F" w:rsidP="0066727F">
            <w:pPr>
              <w:jc w:val="center"/>
              <w:rPr>
                <w:sz w:val="24"/>
                <w:szCs w:val="24"/>
              </w:rPr>
            </w:pPr>
            <w:r>
              <w:rPr>
                <w:sz w:val="24"/>
                <w:szCs w:val="24"/>
              </w:rPr>
              <w:t>32</w:t>
            </w:r>
          </w:p>
        </w:tc>
        <w:tc>
          <w:tcPr>
            <w:tcW w:w="0" w:type="auto"/>
          </w:tcPr>
          <w:p w:rsidR="0066727F" w:rsidRPr="00A66A66" w:rsidRDefault="0066727F" w:rsidP="0066727F">
            <w:pPr>
              <w:jc w:val="center"/>
              <w:rPr>
                <w:sz w:val="24"/>
                <w:szCs w:val="24"/>
              </w:rPr>
            </w:pPr>
            <w:r>
              <w:rPr>
                <w:sz w:val="24"/>
                <w:szCs w:val="24"/>
              </w:rPr>
              <w:t>5</w:t>
            </w:r>
          </w:p>
        </w:tc>
        <w:tc>
          <w:tcPr>
            <w:tcW w:w="0" w:type="auto"/>
          </w:tcPr>
          <w:p w:rsidR="0066727F" w:rsidRPr="00A66A66" w:rsidRDefault="0066727F" w:rsidP="0066727F">
            <w:pPr>
              <w:jc w:val="center"/>
              <w:rPr>
                <w:sz w:val="24"/>
                <w:szCs w:val="24"/>
              </w:rPr>
            </w:pPr>
            <w:r>
              <w:rPr>
                <w:sz w:val="24"/>
                <w:szCs w:val="24"/>
              </w:rPr>
              <w:t>6</w:t>
            </w:r>
          </w:p>
        </w:tc>
      </w:tr>
      <w:tr w:rsidR="0066727F" w:rsidRPr="00A66A66" w:rsidTr="0066727F">
        <w:trPr>
          <w:cantSplit/>
        </w:trPr>
        <w:tc>
          <w:tcPr>
            <w:tcW w:w="1278" w:type="dxa"/>
          </w:tcPr>
          <w:p w:rsidR="0066727F" w:rsidRPr="00A66A66" w:rsidRDefault="0066727F" w:rsidP="0066727F">
            <w:pPr>
              <w:jc w:val="center"/>
              <w:rPr>
                <w:sz w:val="24"/>
                <w:szCs w:val="24"/>
              </w:rPr>
            </w:pPr>
            <w:r>
              <w:rPr>
                <w:sz w:val="24"/>
                <w:szCs w:val="24"/>
              </w:rPr>
              <w:t>281-500</w:t>
            </w:r>
          </w:p>
        </w:tc>
        <w:tc>
          <w:tcPr>
            <w:tcW w:w="1604" w:type="dxa"/>
          </w:tcPr>
          <w:p w:rsidR="0066727F" w:rsidRPr="00A66A66" w:rsidRDefault="0066727F" w:rsidP="0066727F">
            <w:pPr>
              <w:jc w:val="center"/>
              <w:rPr>
                <w:sz w:val="24"/>
                <w:szCs w:val="24"/>
              </w:rPr>
            </w:pPr>
            <w:r>
              <w:rPr>
                <w:sz w:val="24"/>
                <w:szCs w:val="24"/>
              </w:rPr>
              <w:t>50</w:t>
            </w:r>
          </w:p>
        </w:tc>
        <w:tc>
          <w:tcPr>
            <w:tcW w:w="0" w:type="auto"/>
          </w:tcPr>
          <w:p w:rsidR="0066727F" w:rsidRPr="00A66A66" w:rsidRDefault="0066727F" w:rsidP="0066727F">
            <w:pPr>
              <w:jc w:val="center"/>
              <w:rPr>
                <w:sz w:val="24"/>
                <w:szCs w:val="24"/>
              </w:rPr>
            </w:pPr>
            <w:r>
              <w:rPr>
                <w:sz w:val="24"/>
                <w:szCs w:val="24"/>
              </w:rPr>
              <w:t>7</w:t>
            </w:r>
          </w:p>
        </w:tc>
        <w:tc>
          <w:tcPr>
            <w:tcW w:w="0" w:type="auto"/>
          </w:tcPr>
          <w:p w:rsidR="0066727F" w:rsidRPr="00A66A66" w:rsidRDefault="0066727F" w:rsidP="0066727F">
            <w:pPr>
              <w:jc w:val="center"/>
              <w:rPr>
                <w:sz w:val="24"/>
                <w:szCs w:val="24"/>
              </w:rPr>
            </w:pPr>
            <w:r>
              <w:rPr>
                <w:sz w:val="24"/>
                <w:szCs w:val="24"/>
              </w:rPr>
              <w:t>8</w:t>
            </w:r>
          </w:p>
        </w:tc>
      </w:tr>
      <w:tr w:rsidR="0066727F" w:rsidRPr="00A66A66" w:rsidTr="0066727F">
        <w:trPr>
          <w:cantSplit/>
        </w:trPr>
        <w:tc>
          <w:tcPr>
            <w:tcW w:w="1278" w:type="dxa"/>
          </w:tcPr>
          <w:p w:rsidR="0066727F" w:rsidRPr="00A66A66" w:rsidRDefault="0066727F" w:rsidP="0066727F">
            <w:pPr>
              <w:jc w:val="center"/>
              <w:rPr>
                <w:sz w:val="24"/>
                <w:szCs w:val="24"/>
              </w:rPr>
            </w:pPr>
            <w:r>
              <w:rPr>
                <w:sz w:val="24"/>
                <w:szCs w:val="24"/>
              </w:rPr>
              <w:t>501-1200</w:t>
            </w:r>
          </w:p>
        </w:tc>
        <w:tc>
          <w:tcPr>
            <w:tcW w:w="1604" w:type="dxa"/>
          </w:tcPr>
          <w:p w:rsidR="0066727F" w:rsidRPr="00A66A66" w:rsidRDefault="0066727F" w:rsidP="0066727F">
            <w:pPr>
              <w:jc w:val="center"/>
              <w:rPr>
                <w:sz w:val="24"/>
                <w:szCs w:val="24"/>
              </w:rPr>
            </w:pPr>
            <w:r>
              <w:rPr>
                <w:sz w:val="24"/>
                <w:szCs w:val="24"/>
              </w:rPr>
              <w:t>80</w:t>
            </w:r>
          </w:p>
        </w:tc>
        <w:tc>
          <w:tcPr>
            <w:tcW w:w="0" w:type="auto"/>
          </w:tcPr>
          <w:p w:rsidR="0066727F" w:rsidRPr="00A66A66" w:rsidRDefault="0066727F" w:rsidP="0066727F">
            <w:pPr>
              <w:jc w:val="center"/>
              <w:rPr>
                <w:sz w:val="24"/>
                <w:szCs w:val="24"/>
              </w:rPr>
            </w:pPr>
            <w:r>
              <w:rPr>
                <w:sz w:val="24"/>
                <w:szCs w:val="24"/>
              </w:rPr>
              <w:t>10</w:t>
            </w:r>
          </w:p>
        </w:tc>
        <w:tc>
          <w:tcPr>
            <w:tcW w:w="0" w:type="auto"/>
          </w:tcPr>
          <w:p w:rsidR="0066727F" w:rsidRPr="00A66A66" w:rsidRDefault="0066727F" w:rsidP="0066727F">
            <w:pPr>
              <w:jc w:val="center"/>
              <w:rPr>
                <w:sz w:val="24"/>
                <w:szCs w:val="24"/>
              </w:rPr>
            </w:pPr>
            <w:r>
              <w:rPr>
                <w:sz w:val="24"/>
                <w:szCs w:val="24"/>
              </w:rPr>
              <w:t>11</w:t>
            </w:r>
          </w:p>
        </w:tc>
      </w:tr>
      <w:tr w:rsidR="0066727F" w:rsidRPr="00A66A66" w:rsidTr="0066727F">
        <w:trPr>
          <w:cantSplit/>
        </w:trPr>
        <w:tc>
          <w:tcPr>
            <w:tcW w:w="1278" w:type="dxa"/>
          </w:tcPr>
          <w:p w:rsidR="0066727F" w:rsidRPr="00A66A66" w:rsidRDefault="0066727F" w:rsidP="0066727F">
            <w:pPr>
              <w:jc w:val="center"/>
              <w:rPr>
                <w:sz w:val="24"/>
                <w:szCs w:val="24"/>
              </w:rPr>
            </w:pPr>
            <w:r>
              <w:rPr>
                <w:sz w:val="24"/>
                <w:szCs w:val="24"/>
              </w:rPr>
              <w:t>1201-3200</w:t>
            </w:r>
          </w:p>
        </w:tc>
        <w:tc>
          <w:tcPr>
            <w:tcW w:w="1604" w:type="dxa"/>
          </w:tcPr>
          <w:p w:rsidR="0066727F" w:rsidRPr="00A66A66" w:rsidRDefault="0066727F" w:rsidP="0066727F">
            <w:pPr>
              <w:jc w:val="center"/>
              <w:rPr>
                <w:sz w:val="24"/>
                <w:szCs w:val="24"/>
              </w:rPr>
            </w:pPr>
            <w:r>
              <w:rPr>
                <w:sz w:val="24"/>
                <w:szCs w:val="24"/>
              </w:rPr>
              <w:t>125</w:t>
            </w:r>
          </w:p>
        </w:tc>
        <w:tc>
          <w:tcPr>
            <w:tcW w:w="0" w:type="auto"/>
          </w:tcPr>
          <w:p w:rsidR="0066727F" w:rsidRPr="00A66A66" w:rsidRDefault="0066727F" w:rsidP="0066727F">
            <w:pPr>
              <w:jc w:val="center"/>
              <w:rPr>
                <w:sz w:val="24"/>
                <w:szCs w:val="24"/>
              </w:rPr>
            </w:pPr>
            <w:r>
              <w:rPr>
                <w:sz w:val="24"/>
                <w:szCs w:val="24"/>
              </w:rPr>
              <w:t>14</w:t>
            </w:r>
          </w:p>
        </w:tc>
        <w:tc>
          <w:tcPr>
            <w:tcW w:w="0" w:type="auto"/>
          </w:tcPr>
          <w:p w:rsidR="0066727F" w:rsidRPr="00A66A66" w:rsidRDefault="0066727F" w:rsidP="0066727F">
            <w:pPr>
              <w:jc w:val="center"/>
              <w:rPr>
                <w:sz w:val="24"/>
                <w:szCs w:val="24"/>
              </w:rPr>
            </w:pPr>
            <w:r>
              <w:rPr>
                <w:sz w:val="24"/>
                <w:szCs w:val="24"/>
              </w:rPr>
              <w:t>15</w:t>
            </w:r>
          </w:p>
        </w:tc>
      </w:tr>
      <w:tr w:rsidR="0066727F" w:rsidRPr="00A66A66" w:rsidTr="0066727F">
        <w:trPr>
          <w:cantSplit/>
        </w:trPr>
        <w:tc>
          <w:tcPr>
            <w:tcW w:w="1278" w:type="dxa"/>
          </w:tcPr>
          <w:p w:rsidR="0066727F" w:rsidRPr="00A66A66" w:rsidRDefault="0066727F" w:rsidP="0066727F">
            <w:pPr>
              <w:jc w:val="center"/>
              <w:rPr>
                <w:sz w:val="24"/>
                <w:szCs w:val="24"/>
              </w:rPr>
            </w:pPr>
            <w:r>
              <w:rPr>
                <w:sz w:val="24"/>
                <w:szCs w:val="24"/>
              </w:rPr>
              <w:t>3201-up</w:t>
            </w:r>
          </w:p>
        </w:tc>
        <w:tc>
          <w:tcPr>
            <w:tcW w:w="1604" w:type="dxa"/>
          </w:tcPr>
          <w:p w:rsidR="0066727F" w:rsidRPr="00A66A66" w:rsidRDefault="0066727F" w:rsidP="0066727F">
            <w:pPr>
              <w:jc w:val="center"/>
              <w:rPr>
                <w:sz w:val="24"/>
                <w:szCs w:val="24"/>
              </w:rPr>
            </w:pPr>
            <w:r>
              <w:rPr>
                <w:sz w:val="24"/>
                <w:szCs w:val="24"/>
              </w:rPr>
              <w:t>200</w:t>
            </w:r>
          </w:p>
        </w:tc>
        <w:tc>
          <w:tcPr>
            <w:tcW w:w="0" w:type="auto"/>
          </w:tcPr>
          <w:p w:rsidR="0066727F" w:rsidRPr="00A66A66" w:rsidRDefault="0066727F" w:rsidP="0066727F">
            <w:pPr>
              <w:jc w:val="center"/>
              <w:rPr>
                <w:sz w:val="24"/>
                <w:szCs w:val="24"/>
              </w:rPr>
            </w:pPr>
            <w:r>
              <w:rPr>
                <w:sz w:val="24"/>
                <w:szCs w:val="24"/>
              </w:rPr>
              <w:t>21</w:t>
            </w:r>
          </w:p>
        </w:tc>
        <w:tc>
          <w:tcPr>
            <w:tcW w:w="0" w:type="auto"/>
          </w:tcPr>
          <w:p w:rsidR="0066727F" w:rsidRPr="00A66A66" w:rsidRDefault="0066727F" w:rsidP="0066727F">
            <w:pPr>
              <w:jc w:val="center"/>
              <w:rPr>
                <w:sz w:val="24"/>
                <w:szCs w:val="24"/>
              </w:rPr>
            </w:pPr>
            <w:r>
              <w:rPr>
                <w:sz w:val="24"/>
                <w:szCs w:val="24"/>
              </w:rPr>
              <w:t>22</w:t>
            </w:r>
          </w:p>
        </w:tc>
      </w:tr>
    </w:tbl>
    <w:p w:rsidR="0066727F" w:rsidRDefault="0066727F" w:rsidP="0066727F">
      <w:pPr>
        <w:rPr>
          <w:sz w:val="28"/>
          <w:szCs w:val="28"/>
        </w:rPr>
      </w:pPr>
    </w:p>
    <w:p w:rsidR="0066727F" w:rsidRDefault="0066727F">
      <w:pPr>
        <w:rPr>
          <w:sz w:val="28"/>
          <w:szCs w:val="28"/>
        </w:rPr>
      </w:pPr>
      <w:r>
        <w:rPr>
          <w:sz w:val="28"/>
          <w:szCs w:val="28"/>
        </w:rPr>
        <w:br w:type="page"/>
      </w:r>
    </w:p>
    <w:p w:rsidR="0066727F" w:rsidRPr="0066727F" w:rsidRDefault="0066727F" w:rsidP="0066727F">
      <w:pPr>
        <w:pStyle w:val="Heading1"/>
        <w:rPr>
          <w:rFonts w:asciiTheme="minorHAnsi" w:hAnsiTheme="minorHAnsi"/>
        </w:rPr>
      </w:pPr>
      <w:bookmarkStart w:id="8" w:name="_Toc321313045"/>
      <w:r w:rsidRPr="0066727F">
        <w:rPr>
          <w:rFonts w:asciiTheme="minorHAnsi" w:hAnsiTheme="minorHAnsi"/>
        </w:rPr>
        <w:lastRenderedPageBreak/>
        <w:t>ASTM E2234 Double Sampling Plan – AQL 6.5%</w:t>
      </w:r>
      <w:r w:rsidRPr="0066727F">
        <w:rPr>
          <w:rFonts w:asciiTheme="minorHAnsi" w:hAnsiTheme="minorHAnsi"/>
          <w:vertAlign w:val="superscript"/>
        </w:rPr>
        <w:footnoteReference w:id="2"/>
      </w:r>
      <w:bookmarkEnd w:id="8"/>
    </w:p>
    <w:tbl>
      <w:tblPr>
        <w:tblStyle w:val="TableGrid"/>
        <w:tblW w:w="0" w:type="auto"/>
        <w:tblLook w:val="04A0" w:firstRow="1" w:lastRow="0" w:firstColumn="1" w:lastColumn="0" w:noHBand="0" w:noVBand="1"/>
      </w:tblPr>
      <w:tblGrid>
        <w:gridCol w:w="810"/>
        <w:gridCol w:w="976"/>
        <w:gridCol w:w="1238"/>
        <w:gridCol w:w="1222"/>
        <w:gridCol w:w="1373"/>
        <w:gridCol w:w="976"/>
        <w:gridCol w:w="1410"/>
        <w:gridCol w:w="1345"/>
      </w:tblGrid>
      <w:tr w:rsidR="0066727F" w:rsidTr="0066727F">
        <w:tc>
          <w:tcPr>
            <w:tcW w:w="0" w:type="auto"/>
          </w:tcPr>
          <w:p w:rsidR="0066727F" w:rsidRPr="00CF6742" w:rsidRDefault="0066727F" w:rsidP="0066727F">
            <w:pPr>
              <w:jc w:val="center"/>
              <w:rPr>
                <w:sz w:val="24"/>
                <w:szCs w:val="24"/>
              </w:rPr>
            </w:pPr>
            <w:r w:rsidRPr="00CF6742">
              <w:rPr>
                <w:sz w:val="24"/>
                <w:szCs w:val="24"/>
              </w:rPr>
              <w:t>Lot Size</w:t>
            </w:r>
          </w:p>
        </w:tc>
        <w:tc>
          <w:tcPr>
            <w:tcW w:w="0" w:type="auto"/>
          </w:tcPr>
          <w:p w:rsidR="0066727F" w:rsidRPr="00CF6742" w:rsidRDefault="0066727F" w:rsidP="0066727F">
            <w:pPr>
              <w:jc w:val="center"/>
              <w:rPr>
                <w:sz w:val="24"/>
                <w:szCs w:val="24"/>
              </w:rPr>
            </w:pPr>
            <w:r w:rsidRPr="00CF6742">
              <w:rPr>
                <w:sz w:val="24"/>
                <w:szCs w:val="24"/>
              </w:rPr>
              <w:t>Sample Size 1</w:t>
            </w:r>
          </w:p>
        </w:tc>
        <w:tc>
          <w:tcPr>
            <w:tcW w:w="0" w:type="auto"/>
          </w:tcPr>
          <w:p w:rsidR="0066727F" w:rsidRPr="00CF6742" w:rsidRDefault="0066727F" w:rsidP="0066727F">
            <w:pPr>
              <w:jc w:val="center"/>
              <w:rPr>
                <w:sz w:val="24"/>
                <w:szCs w:val="24"/>
              </w:rPr>
            </w:pPr>
            <w:r w:rsidRPr="00CF6742">
              <w:rPr>
                <w:sz w:val="24"/>
                <w:szCs w:val="24"/>
              </w:rPr>
              <w:t>Accept if defects in sample 1 are equal to or less than</w:t>
            </w:r>
          </w:p>
        </w:tc>
        <w:tc>
          <w:tcPr>
            <w:tcW w:w="0" w:type="auto"/>
          </w:tcPr>
          <w:p w:rsidR="0066727F" w:rsidRPr="00CF6742" w:rsidRDefault="0066727F" w:rsidP="0066727F">
            <w:pPr>
              <w:jc w:val="center"/>
              <w:rPr>
                <w:sz w:val="24"/>
                <w:szCs w:val="24"/>
              </w:rPr>
            </w:pPr>
            <w:r w:rsidRPr="00CF6742">
              <w:rPr>
                <w:sz w:val="24"/>
                <w:szCs w:val="24"/>
              </w:rPr>
              <w:t>Reject if defects in sample 1 are equal to or exceed</w:t>
            </w:r>
          </w:p>
        </w:tc>
        <w:tc>
          <w:tcPr>
            <w:tcW w:w="0" w:type="auto"/>
          </w:tcPr>
          <w:p w:rsidR="0066727F" w:rsidRPr="00CF6742" w:rsidRDefault="0066727F" w:rsidP="0066727F">
            <w:pPr>
              <w:jc w:val="center"/>
              <w:rPr>
                <w:sz w:val="24"/>
                <w:szCs w:val="24"/>
              </w:rPr>
            </w:pPr>
            <w:r w:rsidRPr="00CF6742">
              <w:rPr>
                <w:sz w:val="24"/>
                <w:szCs w:val="24"/>
              </w:rPr>
              <w:t>Continue with sample 2 if defects in sample 1 are</w:t>
            </w:r>
          </w:p>
        </w:tc>
        <w:tc>
          <w:tcPr>
            <w:tcW w:w="0" w:type="auto"/>
          </w:tcPr>
          <w:p w:rsidR="0066727F" w:rsidRPr="00CF6742" w:rsidRDefault="0066727F" w:rsidP="0066727F">
            <w:pPr>
              <w:jc w:val="center"/>
              <w:rPr>
                <w:sz w:val="24"/>
                <w:szCs w:val="24"/>
              </w:rPr>
            </w:pPr>
            <w:r w:rsidRPr="00CF6742">
              <w:rPr>
                <w:sz w:val="24"/>
                <w:szCs w:val="24"/>
              </w:rPr>
              <w:t>Sample Size 2</w:t>
            </w:r>
          </w:p>
        </w:tc>
        <w:tc>
          <w:tcPr>
            <w:tcW w:w="0" w:type="auto"/>
          </w:tcPr>
          <w:p w:rsidR="0066727F" w:rsidRPr="00CF6742" w:rsidRDefault="0066727F" w:rsidP="0066727F">
            <w:pPr>
              <w:jc w:val="center"/>
              <w:rPr>
                <w:sz w:val="24"/>
                <w:szCs w:val="24"/>
              </w:rPr>
            </w:pPr>
            <w:r w:rsidRPr="00CF6742">
              <w:rPr>
                <w:sz w:val="24"/>
                <w:szCs w:val="24"/>
              </w:rPr>
              <w:t>Accept if sum of defects in samples 1 and 2 are equal to or less than</w:t>
            </w:r>
          </w:p>
        </w:tc>
        <w:tc>
          <w:tcPr>
            <w:tcW w:w="0" w:type="auto"/>
          </w:tcPr>
          <w:p w:rsidR="0066727F" w:rsidRPr="00CF6742" w:rsidRDefault="0066727F" w:rsidP="0066727F">
            <w:pPr>
              <w:jc w:val="center"/>
              <w:rPr>
                <w:sz w:val="24"/>
                <w:szCs w:val="24"/>
              </w:rPr>
            </w:pPr>
            <w:r w:rsidRPr="00CF6742">
              <w:rPr>
                <w:sz w:val="24"/>
                <w:szCs w:val="24"/>
              </w:rPr>
              <w:t>Reject if defects in samples 1 and 2 are equal to or exceed</w:t>
            </w:r>
          </w:p>
        </w:tc>
      </w:tr>
      <w:tr w:rsidR="0066727F" w:rsidTr="0066727F">
        <w:tc>
          <w:tcPr>
            <w:tcW w:w="0" w:type="auto"/>
          </w:tcPr>
          <w:p w:rsidR="0066727F" w:rsidRPr="00CF6742" w:rsidRDefault="0066727F" w:rsidP="0066727F">
            <w:pPr>
              <w:jc w:val="center"/>
              <w:rPr>
                <w:sz w:val="24"/>
                <w:szCs w:val="24"/>
              </w:rPr>
            </w:pPr>
            <w:r>
              <w:rPr>
                <w:sz w:val="24"/>
                <w:szCs w:val="24"/>
              </w:rPr>
              <w:t>2-3</w:t>
            </w:r>
          </w:p>
        </w:tc>
        <w:tc>
          <w:tcPr>
            <w:tcW w:w="0" w:type="auto"/>
          </w:tcPr>
          <w:p w:rsidR="0066727F" w:rsidRPr="00CF6742" w:rsidRDefault="0066727F" w:rsidP="0066727F">
            <w:pPr>
              <w:jc w:val="center"/>
              <w:rPr>
                <w:sz w:val="24"/>
                <w:szCs w:val="24"/>
              </w:rPr>
            </w:pPr>
            <w:r>
              <w:rPr>
                <w:sz w:val="24"/>
                <w:szCs w:val="24"/>
              </w:rPr>
              <w:t>All</w:t>
            </w:r>
          </w:p>
        </w:tc>
        <w:tc>
          <w:tcPr>
            <w:tcW w:w="0" w:type="auto"/>
          </w:tcPr>
          <w:p w:rsidR="0066727F" w:rsidRPr="00CF6742" w:rsidRDefault="0066727F" w:rsidP="0066727F">
            <w:pPr>
              <w:jc w:val="center"/>
              <w:rPr>
                <w:sz w:val="24"/>
                <w:szCs w:val="24"/>
              </w:rPr>
            </w:pPr>
            <w:r>
              <w:rPr>
                <w:sz w:val="24"/>
                <w:szCs w:val="24"/>
              </w:rPr>
              <w:t>0</w:t>
            </w:r>
          </w:p>
        </w:tc>
        <w:tc>
          <w:tcPr>
            <w:tcW w:w="0" w:type="auto"/>
          </w:tcPr>
          <w:p w:rsidR="0066727F" w:rsidRPr="00CF6742" w:rsidRDefault="0066727F" w:rsidP="0066727F">
            <w:pPr>
              <w:jc w:val="center"/>
              <w:rPr>
                <w:sz w:val="24"/>
                <w:szCs w:val="24"/>
              </w:rPr>
            </w:pPr>
            <w:r>
              <w:rPr>
                <w:sz w:val="24"/>
                <w:szCs w:val="24"/>
              </w:rPr>
              <w:t>1</w:t>
            </w: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r>
      <w:tr w:rsidR="0066727F" w:rsidTr="0066727F">
        <w:tc>
          <w:tcPr>
            <w:tcW w:w="0" w:type="auto"/>
          </w:tcPr>
          <w:p w:rsidR="0066727F" w:rsidRPr="00CF6742" w:rsidRDefault="0066727F" w:rsidP="0066727F">
            <w:pPr>
              <w:jc w:val="center"/>
              <w:rPr>
                <w:sz w:val="24"/>
                <w:szCs w:val="24"/>
              </w:rPr>
            </w:pPr>
            <w:r>
              <w:rPr>
                <w:sz w:val="24"/>
                <w:szCs w:val="24"/>
              </w:rPr>
              <w:t>4-15</w:t>
            </w:r>
          </w:p>
        </w:tc>
        <w:tc>
          <w:tcPr>
            <w:tcW w:w="0" w:type="auto"/>
          </w:tcPr>
          <w:p w:rsidR="0066727F" w:rsidRPr="00CF6742" w:rsidRDefault="0066727F" w:rsidP="0066727F">
            <w:pPr>
              <w:jc w:val="center"/>
              <w:rPr>
                <w:sz w:val="24"/>
                <w:szCs w:val="24"/>
              </w:rPr>
            </w:pPr>
            <w:r>
              <w:rPr>
                <w:sz w:val="24"/>
                <w:szCs w:val="24"/>
              </w:rPr>
              <w:t>3</w:t>
            </w:r>
          </w:p>
        </w:tc>
        <w:tc>
          <w:tcPr>
            <w:tcW w:w="0" w:type="auto"/>
          </w:tcPr>
          <w:p w:rsidR="0066727F" w:rsidRPr="00CF6742" w:rsidRDefault="0066727F" w:rsidP="0066727F">
            <w:pPr>
              <w:jc w:val="center"/>
              <w:rPr>
                <w:sz w:val="24"/>
                <w:szCs w:val="24"/>
              </w:rPr>
            </w:pPr>
            <w:r>
              <w:rPr>
                <w:sz w:val="24"/>
                <w:szCs w:val="24"/>
              </w:rPr>
              <w:t>0</w:t>
            </w:r>
          </w:p>
        </w:tc>
        <w:tc>
          <w:tcPr>
            <w:tcW w:w="0" w:type="auto"/>
          </w:tcPr>
          <w:p w:rsidR="0066727F" w:rsidRPr="00CF6742" w:rsidRDefault="0066727F" w:rsidP="0066727F">
            <w:pPr>
              <w:jc w:val="center"/>
              <w:rPr>
                <w:sz w:val="24"/>
                <w:szCs w:val="24"/>
              </w:rPr>
            </w:pPr>
            <w:r>
              <w:rPr>
                <w:sz w:val="24"/>
                <w:szCs w:val="24"/>
              </w:rPr>
              <w:t>1</w:t>
            </w: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r>
      <w:tr w:rsidR="0066727F" w:rsidTr="0066727F">
        <w:tc>
          <w:tcPr>
            <w:tcW w:w="0" w:type="auto"/>
          </w:tcPr>
          <w:p w:rsidR="0066727F" w:rsidRPr="00CF6742" w:rsidRDefault="0066727F" w:rsidP="0066727F">
            <w:pPr>
              <w:jc w:val="center"/>
              <w:rPr>
                <w:sz w:val="24"/>
                <w:szCs w:val="24"/>
              </w:rPr>
            </w:pPr>
            <w:r>
              <w:rPr>
                <w:sz w:val="24"/>
                <w:szCs w:val="24"/>
              </w:rPr>
              <w:t>16-50</w:t>
            </w:r>
          </w:p>
        </w:tc>
        <w:tc>
          <w:tcPr>
            <w:tcW w:w="0" w:type="auto"/>
          </w:tcPr>
          <w:p w:rsidR="0066727F" w:rsidRPr="00CF6742" w:rsidRDefault="0066727F" w:rsidP="0066727F">
            <w:pPr>
              <w:jc w:val="center"/>
              <w:rPr>
                <w:sz w:val="24"/>
                <w:szCs w:val="24"/>
              </w:rPr>
            </w:pPr>
            <w:r>
              <w:rPr>
                <w:sz w:val="24"/>
                <w:szCs w:val="24"/>
              </w:rPr>
              <w:t>5</w:t>
            </w:r>
          </w:p>
        </w:tc>
        <w:tc>
          <w:tcPr>
            <w:tcW w:w="0" w:type="auto"/>
          </w:tcPr>
          <w:p w:rsidR="0066727F" w:rsidRPr="00CF6742" w:rsidRDefault="0066727F" w:rsidP="0066727F">
            <w:pPr>
              <w:jc w:val="center"/>
              <w:rPr>
                <w:sz w:val="24"/>
                <w:szCs w:val="24"/>
              </w:rPr>
            </w:pPr>
            <w:r>
              <w:rPr>
                <w:sz w:val="24"/>
                <w:szCs w:val="24"/>
              </w:rPr>
              <w:t>0</w:t>
            </w:r>
          </w:p>
        </w:tc>
        <w:tc>
          <w:tcPr>
            <w:tcW w:w="0" w:type="auto"/>
          </w:tcPr>
          <w:p w:rsidR="0066727F" w:rsidRPr="00CF6742" w:rsidRDefault="0066727F" w:rsidP="0066727F">
            <w:pPr>
              <w:jc w:val="center"/>
              <w:rPr>
                <w:sz w:val="24"/>
                <w:szCs w:val="24"/>
              </w:rPr>
            </w:pPr>
            <w:r>
              <w:rPr>
                <w:sz w:val="24"/>
                <w:szCs w:val="24"/>
              </w:rPr>
              <w:t>2</w:t>
            </w:r>
          </w:p>
        </w:tc>
        <w:tc>
          <w:tcPr>
            <w:tcW w:w="0" w:type="auto"/>
          </w:tcPr>
          <w:p w:rsidR="0066727F" w:rsidRPr="00CF6742" w:rsidRDefault="0066727F" w:rsidP="0066727F">
            <w:pPr>
              <w:jc w:val="center"/>
              <w:rPr>
                <w:sz w:val="24"/>
                <w:szCs w:val="24"/>
              </w:rPr>
            </w:pPr>
            <w:r>
              <w:rPr>
                <w:sz w:val="24"/>
                <w:szCs w:val="24"/>
              </w:rPr>
              <w:t>1</w:t>
            </w:r>
          </w:p>
        </w:tc>
        <w:tc>
          <w:tcPr>
            <w:tcW w:w="0" w:type="auto"/>
          </w:tcPr>
          <w:p w:rsidR="0066727F" w:rsidRPr="00CF6742" w:rsidRDefault="0066727F" w:rsidP="0066727F">
            <w:pPr>
              <w:jc w:val="center"/>
              <w:rPr>
                <w:sz w:val="24"/>
                <w:szCs w:val="24"/>
              </w:rPr>
            </w:pPr>
            <w:r>
              <w:rPr>
                <w:sz w:val="24"/>
                <w:szCs w:val="24"/>
              </w:rPr>
              <w:t>5</w:t>
            </w:r>
          </w:p>
        </w:tc>
        <w:tc>
          <w:tcPr>
            <w:tcW w:w="0" w:type="auto"/>
          </w:tcPr>
          <w:p w:rsidR="0066727F" w:rsidRPr="00CF6742" w:rsidRDefault="0066727F" w:rsidP="0066727F">
            <w:pPr>
              <w:jc w:val="center"/>
              <w:rPr>
                <w:sz w:val="24"/>
                <w:szCs w:val="24"/>
              </w:rPr>
            </w:pPr>
            <w:r>
              <w:rPr>
                <w:sz w:val="24"/>
                <w:szCs w:val="24"/>
              </w:rPr>
              <w:t>1</w:t>
            </w:r>
          </w:p>
        </w:tc>
        <w:tc>
          <w:tcPr>
            <w:tcW w:w="0" w:type="auto"/>
          </w:tcPr>
          <w:p w:rsidR="0066727F" w:rsidRPr="00CF6742" w:rsidRDefault="0066727F" w:rsidP="0066727F">
            <w:pPr>
              <w:jc w:val="center"/>
              <w:rPr>
                <w:sz w:val="24"/>
                <w:szCs w:val="24"/>
              </w:rPr>
            </w:pPr>
            <w:r>
              <w:rPr>
                <w:sz w:val="24"/>
                <w:szCs w:val="24"/>
              </w:rPr>
              <w:t>2</w:t>
            </w:r>
          </w:p>
        </w:tc>
      </w:tr>
      <w:tr w:rsidR="0066727F" w:rsidTr="0066727F">
        <w:tc>
          <w:tcPr>
            <w:tcW w:w="0" w:type="auto"/>
          </w:tcPr>
          <w:p w:rsidR="0066727F" w:rsidRPr="00CF6742" w:rsidRDefault="0066727F" w:rsidP="0066727F">
            <w:pPr>
              <w:jc w:val="center"/>
              <w:rPr>
                <w:sz w:val="24"/>
                <w:szCs w:val="24"/>
              </w:rPr>
            </w:pPr>
            <w:r>
              <w:rPr>
                <w:sz w:val="24"/>
                <w:szCs w:val="24"/>
              </w:rPr>
              <w:t>51-90</w:t>
            </w:r>
          </w:p>
        </w:tc>
        <w:tc>
          <w:tcPr>
            <w:tcW w:w="0" w:type="auto"/>
          </w:tcPr>
          <w:p w:rsidR="0066727F" w:rsidRPr="00CF6742" w:rsidRDefault="0066727F" w:rsidP="0066727F">
            <w:pPr>
              <w:jc w:val="center"/>
              <w:rPr>
                <w:sz w:val="24"/>
                <w:szCs w:val="24"/>
              </w:rPr>
            </w:pPr>
            <w:r>
              <w:rPr>
                <w:sz w:val="24"/>
                <w:szCs w:val="24"/>
              </w:rPr>
              <w:t>8</w:t>
            </w:r>
          </w:p>
        </w:tc>
        <w:tc>
          <w:tcPr>
            <w:tcW w:w="0" w:type="auto"/>
          </w:tcPr>
          <w:p w:rsidR="0066727F" w:rsidRPr="00CF6742" w:rsidRDefault="0066727F" w:rsidP="0066727F">
            <w:pPr>
              <w:jc w:val="center"/>
              <w:rPr>
                <w:sz w:val="24"/>
                <w:szCs w:val="24"/>
              </w:rPr>
            </w:pPr>
            <w:r>
              <w:rPr>
                <w:sz w:val="24"/>
                <w:szCs w:val="24"/>
              </w:rPr>
              <w:t>0</w:t>
            </w:r>
          </w:p>
        </w:tc>
        <w:tc>
          <w:tcPr>
            <w:tcW w:w="0" w:type="auto"/>
          </w:tcPr>
          <w:p w:rsidR="0066727F" w:rsidRPr="00CF6742" w:rsidRDefault="0066727F" w:rsidP="0066727F">
            <w:pPr>
              <w:jc w:val="center"/>
              <w:rPr>
                <w:sz w:val="24"/>
                <w:szCs w:val="24"/>
              </w:rPr>
            </w:pPr>
            <w:r>
              <w:rPr>
                <w:sz w:val="24"/>
                <w:szCs w:val="24"/>
              </w:rPr>
              <w:t>3</w:t>
            </w:r>
          </w:p>
        </w:tc>
        <w:tc>
          <w:tcPr>
            <w:tcW w:w="0" w:type="auto"/>
          </w:tcPr>
          <w:p w:rsidR="0066727F" w:rsidRPr="00CF6742" w:rsidRDefault="0066727F" w:rsidP="0066727F">
            <w:pPr>
              <w:jc w:val="center"/>
              <w:rPr>
                <w:sz w:val="24"/>
                <w:szCs w:val="24"/>
              </w:rPr>
            </w:pPr>
            <w:r>
              <w:rPr>
                <w:sz w:val="24"/>
                <w:szCs w:val="24"/>
              </w:rPr>
              <w:t>1-2</w:t>
            </w:r>
          </w:p>
        </w:tc>
        <w:tc>
          <w:tcPr>
            <w:tcW w:w="0" w:type="auto"/>
          </w:tcPr>
          <w:p w:rsidR="0066727F" w:rsidRPr="00CF6742" w:rsidRDefault="0066727F" w:rsidP="0066727F">
            <w:pPr>
              <w:jc w:val="center"/>
              <w:rPr>
                <w:sz w:val="24"/>
                <w:szCs w:val="24"/>
              </w:rPr>
            </w:pPr>
            <w:r>
              <w:rPr>
                <w:sz w:val="24"/>
                <w:szCs w:val="24"/>
              </w:rPr>
              <w:t>8</w:t>
            </w:r>
          </w:p>
        </w:tc>
        <w:tc>
          <w:tcPr>
            <w:tcW w:w="0" w:type="auto"/>
          </w:tcPr>
          <w:p w:rsidR="0066727F" w:rsidRPr="00CF6742" w:rsidRDefault="0066727F" w:rsidP="0066727F">
            <w:pPr>
              <w:jc w:val="center"/>
              <w:rPr>
                <w:sz w:val="24"/>
                <w:szCs w:val="24"/>
              </w:rPr>
            </w:pPr>
            <w:r>
              <w:rPr>
                <w:sz w:val="24"/>
                <w:szCs w:val="24"/>
              </w:rPr>
              <w:t>3</w:t>
            </w:r>
          </w:p>
        </w:tc>
        <w:tc>
          <w:tcPr>
            <w:tcW w:w="0" w:type="auto"/>
          </w:tcPr>
          <w:p w:rsidR="0066727F" w:rsidRPr="00CF6742" w:rsidRDefault="0066727F" w:rsidP="0066727F">
            <w:pPr>
              <w:jc w:val="center"/>
              <w:rPr>
                <w:sz w:val="24"/>
                <w:szCs w:val="24"/>
              </w:rPr>
            </w:pPr>
            <w:r>
              <w:rPr>
                <w:sz w:val="24"/>
                <w:szCs w:val="24"/>
              </w:rPr>
              <w:t>4</w:t>
            </w:r>
          </w:p>
        </w:tc>
      </w:tr>
      <w:tr w:rsidR="0066727F" w:rsidTr="0066727F">
        <w:tc>
          <w:tcPr>
            <w:tcW w:w="0" w:type="auto"/>
          </w:tcPr>
          <w:p w:rsidR="0066727F" w:rsidRPr="00CF6742" w:rsidRDefault="0066727F" w:rsidP="0066727F">
            <w:pPr>
              <w:jc w:val="center"/>
              <w:rPr>
                <w:sz w:val="24"/>
                <w:szCs w:val="24"/>
              </w:rPr>
            </w:pPr>
            <w:r>
              <w:rPr>
                <w:sz w:val="24"/>
                <w:szCs w:val="24"/>
              </w:rPr>
              <w:t>91-150</w:t>
            </w:r>
          </w:p>
        </w:tc>
        <w:tc>
          <w:tcPr>
            <w:tcW w:w="0" w:type="auto"/>
          </w:tcPr>
          <w:p w:rsidR="0066727F" w:rsidRPr="00CF6742" w:rsidRDefault="0066727F" w:rsidP="0066727F">
            <w:pPr>
              <w:jc w:val="center"/>
              <w:rPr>
                <w:sz w:val="24"/>
                <w:szCs w:val="24"/>
              </w:rPr>
            </w:pPr>
            <w:r>
              <w:rPr>
                <w:sz w:val="24"/>
                <w:szCs w:val="24"/>
              </w:rPr>
              <w:t>13</w:t>
            </w:r>
          </w:p>
        </w:tc>
        <w:tc>
          <w:tcPr>
            <w:tcW w:w="0" w:type="auto"/>
          </w:tcPr>
          <w:p w:rsidR="0066727F" w:rsidRPr="00CF6742" w:rsidRDefault="0066727F" w:rsidP="0066727F">
            <w:pPr>
              <w:jc w:val="center"/>
              <w:rPr>
                <w:sz w:val="24"/>
                <w:szCs w:val="24"/>
              </w:rPr>
            </w:pPr>
            <w:r>
              <w:rPr>
                <w:sz w:val="24"/>
                <w:szCs w:val="24"/>
              </w:rPr>
              <w:t>1</w:t>
            </w:r>
          </w:p>
        </w:tc>
        <w:tc>
          <w:tcPr>
            <w:tcW w:w="0" w:type="auto"/>
          </w:tcPr>
          <w:p w:rsidR="0066727F" w:rsidRPr="00CF6742" w:rsidRDefault="0066727F" w:rsidP="0066727F">
            <w:pPr>
              <w:jc w:val="center"/>
              <w:rPr>
                <w:sz w:val="24"/>
                <w:szCs w:val="24"/>
              </w:rPr>
            </w:pPr>
            <w:r>
              <w:rPr>
                <w:sz w:val="24"/>
                <w:szCs w:val="24"/>
              </w:rPr>
              <w:t>4</w:t>
            </w:r>
          </w:p>
        </w:tc>
        <w:tc>
          <w:tcPr>
            <w:tcW w:w="0" w:type="auto"/>
          </w:tcPr>
          <w:p w:rsidR="0066727F" w:rsidRPr="00CF6742" w:rsidRDefault="0066727F" w:rsidP="0066727F">
            <w:pPr>
              <w:jc w:val="center"/>
              <w:rPr>
                <w:sz w:val="24"/>
                <w:szCs w:val="24"/>
              </w:rPr>
            </w:pPr>
            <w:r>
              <w:rPr>
                <w:sz w:val="24"/>
                <w:szCs w:val="24"/>
              </w:rPr>
              <w:t>2-3</w:t>
            </w:r>
          </w:p>
        </w:tc>
        <w:tc>
          <w:tcPr>
            <w:tcW w:w="0" w:type="auto"/>
          </w:tcPr>
          <w:p w:rsidR="0066727F" w:rsidRPr="00CF6742" w:rsidRDefault="0066727F" w:rsidP="0066727F">
            <w:pPr>
              <w:jc w:val="center"/>
              <w:rPr>
                <w:sz w:val="24"/>
                <w:szCs w:val="24"/>
              </w:rPr>
            </w:pPr>
            <w:r>
              <w:rPr>
                <w:sz w:val="24"/>
                <w:szCs w:val="24"/>
              </w:rPr>
              <w:t>13</w:t>
            </w:r>
          </w:p>
        </w:tc>
        <w:tc>
          <w:tcPr>
            <w:tcW w:w="0" w:type="auto"/>
          </w:tcPr>
          <w:p w:rsidR="0066727F" w:rsidRPr="00CF6742" w:rsidRDefault="0066727F" w:rsidP="0066727F">
            <w:pPr>
              <w:jc w:val="center"/>
              <w:rPr>
                <w:sz w:val="24"/>
                <w:szCs w:val="24"/>
              </w:rPr>
            </w:pPr>
            <w:r>
              <w:rPr>
                <w:sz w:val="24"/>
                <w:szCs w:val="24"/>
              </w:rPr>
              <w:t>4</w:t>
            </w:r>
          </w:p>
        </w:tc>
        <w:tc>
          <w:tcPr>
            <w:tcW w:w="0" w:type="auto"/>
          </w:tcPr>
          <w:p w:rsidR="0066727F" w:rsidRPr="00CF6742" w:rsidRDefault="0066727F" w:rsidP="0066727F">
            <w:pPr>
              <w:jc w:val="center"/>
              <w:rPr>
                <w:sz w:val="24"/>
                <w:szCs w:val="24"/>
              </w:rPr>
            </w:pPr>
            <w:r>
              <w:rPr>
                <w:sz w:val="24"/>
                <w:szCs w:val="24"/>
              </w:rPr>
              <w:t>5</w:t>
            </w:r>
          </w:p>
        </w:tc>
      </w:tr>
      <w:tr w:rsidR="0066727F" w:rsidTr="0066727F">
        <w:tc>
          <w:tcPr>
            <w:tcW w:w="0" w:type="auto"/>
          </w:tcPr>
          <w:p w:rsidR="0066727F" w:rsidRPr="00CF6742" w:rsidRDefault="0066727F" w:rsidP="0066727F">
            <w:pPr>
              <w:jc w:val="center"/>
              <w:rPr>
                <w:sz w:val="24"/>
                <w:szCs w:val="24"/>
              </w:rPr>
            </w:pPr>
            <w:r>
              <w:rPr>
                <w:sz w:val="24"/>
                <w:szCs w:val="24"/>
              </w:rPr>
              <w:t>151-280</w:t>
            </w:r>
          </w:p>
        </w:tc>
        <w:tc>
          <w:tcPr>
            <w:tcW w:w="0" w:type="auto"/>
          </w:tcPr>
          <w:p w:rsidR="0066727F" w:rsidRPr="00CF6742" w:rsidRDefault="0066727F" w:rsidP="0066727F">
            <w:pPr>
              <w:jc w:val="center"/>
              <w:rPr>
                <w:sz w:val="24"/>
                <w:szCs w:val="24"/>
              </w:rPr>
            </w:pPr>
            <w:r>
              <w:rPr>
                <w:sz w:val="24"/>
                <w:szCs w:val="24"/>
              </w:rPr>
              <w:t>20</w:t>
            </w:r>
          </w:p>
        </w:tc>
        <w:tc>
          <w:tcPr>
            <w:tcW w:w="0" w:type="auto"/>
          </w:tcPr>
          <w:p w:rsidR="0066727F" w:rsidRPr="00CF6742" w:rsidRDefault="0066727F" w:rsidP="0066727F">
            <w:pPr>
              <w:jc w:val="center"/>
              <w:rPr>
                <w:sz w:val="24"/>
                <w:szCs w:val="24"/>
              </w:rPr>
            </w:pPr>
            <w:r>
              <w:rPr>
                <w:sz w:val="24"/>
                <w:szCs w:val="24"/>
              </w:rPr>
              <w:t>2</w:t>
            </w:r>
          </w:p>
        </w:tc>
        <w:tc>
          <w:tcPr>
            <w:tcW w:w="0" w:type="auto"/>
          </w:tcPr>
          <w:p w:rsidR="0066727F" w:rsidRPr="00CF6742" w:rsidRDefault="0066727F" w:rsidP="0066727F">
            <w:pPr>
              <w:jc w:val="center"/>
              <w:rPr>
                <w:sz w:val="24"/>
                <w:szCs w:val="24"/>
              </w:rPr>
            </w:pPr>
            <w:r>
              <w:rPr>
                <w:sz w:val="24"/>
                <w:szCs w:val="24"/>
              </w:rPr>
              <w:t>5</w:t>
            </w:r>
          </w:p>
        </w:tc>
        <w:tc>
          <w:tcPr>
            <w:tcW w:w="0" w:type="auto"/>
          </w:tcPr>
          <w:p w:rsidR="0066727F" w:rsidRPr="00CF6742" w:rsidRDefault="0066727F" w:rsidP="0066727F">
            <w:pPr>
              <w:jc w:val="center"/>
              <w:rPr>
                <w:sz w:val="24"/>
                <w:szCs w:val="24"/>
              </w:rPr>
            </w:pPr>
            <w:r>
              <w:rPr>
                <w:sz w:val="24"/>
                <w:szCs w:val="24"/>
              </w:rPr>
              <w:t>3-4</w:t>
            </w:r>
          </w:p>
        </w:tc>
        <w:tc>
          <w:tcPr>
            <w:tcW w:w="0" w:type="auto"/>
          </w:tcPr>
          <w:p w:rsidR="0066727F" w:rsidRPr="00CF6742" w:rsidRDefault="0066727F" w:rsidP="0066727F">
            <w:pPr>
              <w:jc w:val="center"/>
              <w:rPr>
                <w:sz w:val="24"/>
                <w:szCs w:val="24"/>
              </w:rPr>
            </w:pPr>
            <w:r>
              <w:rPr>
                <w:sz w:val="24"/>
                <w:szCs w:val="24"/>
              </w:rPr>
              <w:t>20</w:t>
            </w:r>
          </w:p>
        </w:tc>
        <w:tc>
          <w:tcPr>
            <w:tcW w:w="0" w:type="auto"/>
          </w:tcPr>
          <w:p w:rsidR="0066727F" w:rsidRPr="00CF6742" w:rsidRDefault="0066727F" w:rsidP="0066727F">
            <w:pPr>
              <w:jc w:val="center"/>
              <w:rPr>
                <w:sz w:val="24"/>
                <w:szCs w:val="24"/>
              </w:rPr>
            </w:pPr>
            <w:r>
              <w:rPr>
                <w:sz w:val="24"/>
                <w:szCs w:val="24"/>
              </w:rPr>
              <w:t>6</w:t>
            </w:r>
          </w:p>
        </w:tc>
        <w:tc>
          <w:tcPr>
            <w:tcW w:w="0" w:type="auto"/>
          </w:tcPr>
          <w:p w:rsidR="0066727F" w:rsidRPr="00CF6742" w:rsidRDefault="0066727F" w:rsidP="0066727F">
            <w:pPr>
              <w:jc w:val="center"/>
              <w:rPr>
                <w:sz w:val="24"/>
                <w:szCs w:val="24"/>
              </w:rPr>
            </w:pPr>
            <w:r>
              <w:rPr>
                <w:sz w:val="24"/>
                <w:szCs w:val="24"/>
              </w:rPr>
              <w:t>7</w:t>
            </w:r>
          </w:p>
        </w:tc>
      </w:tr>
      <w:tr w:rsidR="0066727F" w:rsidTr="0066727F">
        <w:tc>
          <w:tcPr>
            <w:tcW w:w="0" w:type="auto"/>
          </w:tcPr>
          <w:p w:rsidR="0066727F" w:rsidRPr="00CF6742" w:rsidRDefault="0066727F" w:rsidP="0066727F">
            <w:pPr>
              <w:jc w:val="center"/>
              <w:rPr>
                <w:sz w:val="24"/>
                <w:szCs w:val="24"/>
              </w:rPr>
            </w:pPr>
            <w:r>
              <w:rPr>
                <w:sz w:val="24"/>
                <w:szCs w:val="24"/>
              </w:rPr>
              <w:t>281-500</w:t>
            </w:r>
          </w:p>
        </w:tc>
        <w:tc>
          <w:tcPr>
            <w:tcW w:w="0" w:type="auto"/>
          </w:tcPr>
          <w:p w:rsidR="0066727F" w:rsidRPr="00CF6742" w:rsidRDefault="0066727F" w:rsidP="0066727F">
            <w:pPr>
              <w:jc w:val="center"/>
              <w:rPr>
                <w:sz w:val="24"/>
                <w:szCs w:val="24"/>
              </w:rPr>
            </w:pPr>
            <w:r>
              <w:rPr>
                <w:sz w:val="24"/>
                <w:szCs w:val="24"/>
              </w:rPr>
              <w:t>32</w:t>
            </w:r>
          </w:p>
        </w:tc>
        <w:tc>
          <w:tcPr>
            <w:tcW w:w="0" w:type="auto"/>
          </w:tcPr>
          <w:p w:rsidR="0066727F" w:rsidRPr="00CF6742" w:rsidRDefault="0066727F" w:rsidP="0066727F">
            <w:pPr>
              <w:jc w:val="center"/>
              <w:rPr>
                <w:sz w:val="24"/>
                <w:szCs w:val="24"/>
              </w:rPr>
            </w:pPr>
            <w:r>
              <w:rPr>
                <w:sz w:val="24"/>
                <w:szCs w:val="24"/>
              </w:rPr>
              <w:t>3</w:t>
            </w:r>
          </w:p>
        </w:tc>
        <w:tc>
          <w:tcPr>
            <w:tcW w:w="0" w:type="auto"/>
          </w:tcPr>
          <w:p w:rsidR="0066727F" w:rsidRPr="00CF6742" w:rsidRDefault="0066727F" w:rsidP="0066727F">
            <w:pPr>
              <w:jc w:val="center"/>
              <w:rPr>
                <w:sz w:val="24"/>
                <w:szCs w:val="24"/>
              </w:rPr>
            </w:pPr>
            <w:r>
              <w:rPr>
                <w:sz w:val="24"/>
                <w:szCs w:val="24"/>
              </w:rPr>
              <w:t>7</w:t>
            </w:r>
          </w:p>
        </w:tc>
        <w:tc>
          <w:tcPr>
            <w:tcW w:w="0" w:type="auto"/>
          </w:tcPr>
          <w:p w:rsidR="0066727F" w:rsidRPr="00CF6742" w:rsidRDefault="0066727F" w:rsidP="0066727F">
            <w:pPr>
              <w:jc w:val="center"/>
              <w:rPr>
                <w:sz w:val="24"/>
                <w:szCs w:val="24"/>
              </w:rPr>
            </w:pPr>
            <w:r>
              <w:rPr>
                <w:sz w:val="24"/>
                <w:szCs w:val="24"/>
              </w:rPr>
              <w:t>4-6</w:t>
            </w:r>
          </w:p>
        </w:tc>
        <w:tc>
          <w:tcPr>
            <w:tcW w:w="0" w:type="auto"/>
          </w:tcPr>
          <w:p w:rsidR="0066727F" w:rsidRPr="00CF6742" w:rsidRDefault="0066727F" w:rsidP="0066727F">
            <w:pPr>
              <w:jc w:val="center"/>
              <w:rPr>
                <w:sz w:val="24"/>
                <w:szCs w:val="24"/>
              </w:rPr>
            </w:pPr>
            <w:r>
              <w:rPr>
                <w:sz w:val="24"/>
                <w:szCs w:val="24"/>
              </w:rPr>
              <w:t>32</w:t>
            </w:r>
          </w:p>
        </w:tc>
        <w:tc>
          <w:tcPr>
            <w:tcW w:w="0" w:type="auto"/>
          </w:tcPr>
          <w:p w:rsidR="0066727F" w:rsidRPr="00CF6742" w:rsidRDefault="0066727F" w:rsidP="0066727F">
            <w:pPr>
              <w:jc w:val="center"/>
              <w:rPr>
                <w:sz w:val="24"/>
                <w:szCs w:val="24"/>
              </w:rPr>
            </w:pPr>
            <w:r>
              <w:rPr>
                <w:sz w:val="24"/>
                <w:szCs w:val="24"/>
              </w:rPr>
              <w:t>8</w:t>
            </w:r>
          </w:p>
        </w:tc>
        <w:tc>
          <w:tcPr>
            <w:tcW w:w="0" w:type="auto"/>
          </w:tcPr>
          <w:p w:rsidR="0066727F" w:rsidRPr="00CF6742" w:rsidRDefault="0066727F" w:rsidP="0066727F">
            <w:pPr>
              <w:jc w:val="center"/>
              <w:rPr>
                <w:sz w:val="24"/>
                <w:szCs w:val="24"/>
              </w:rPr>
            </w:pPr>
            <w:r>
              <w:rPr>
                <w:sz w:val="24"/>
                <w:szCs w:val="24"/>
              </w:rPr>
              <w:t>9</w:t>
            </w:r>
          </w:p>
        </w:tc>
      </w:tr>
      <w:tr w:rsidR="0066727F" w:rsidTr="0066727F">
        <w:tc>
          <w:tcPr>
            <w:tcW w:w="0" w:type="auto"/>
          </w:tcPr>
          <w:p w:rsidR="0066727F" w:rsidRPr="00CF6742" w:rsidRDefault="0066727F" w:rsidP="0066727F">
            <w:pPr>
              <w:jc w:val="center"/>
              <w:rPr>
                <w:sz w:val="24"/>
                <w:szCs w:val="24"/>
              </w:rPr>
            </w:pPr>
            <w:r>
              <w:rPr>
                <w:sz w:val="24"/>
                <w:szCs w:val="24"/>
              </w:rPr>
              <w:t>501-1200</w:t>
            </w:r>
          </w:p>
        </w:tc>
        <w:tc>
          <w:tcPr>
            <w:tcW w:w="0" w:type="auto"/>
          </w:tcPr>
          <w:p w:rsidR="0066727F" w:rsidRPr="00CF6742" w:rsidRDefault="0066727F" w:rsidP="0066727F">
            <w:pPr>
              <w:jc w:val="center"/>
              <w:rPr>
                <w:sz w:val="24"/>
                <w:szCs w:val="24"/>
              </w:rPr>
            </w:pPr>
            <w:r>
              <w:rPr>
                <w:sz w:val="24"/>
                <w:szCs w:val="24"/>
              </w:rPr>
              <w:t>50</w:t>
            </w:r>
          </w:p>
        </w:tc>
        <w:tc>
          <w:tcPr>
            <w:tcW w:w="0" w:type="auto"/>
          </w:tcPr>
          <w:p w:rsidR="0066727F" w:rsidRPr="00CF6742" w:rsidRDefault="0066727F" w:rsidP="0066727F">
            <w:pPr>
              <w:jc w:val="center"/>
              <w:rPr>
                <w:sz w:val="24"/>
                <w:szCs w:val="24"/>
              </w:rPr>
            </w:pPr>
            <w:r>
              <w:rPr>
                <w:sz w:val="24"/>
                <w:szCs w:val="24"/>
              </w:rPr>
              <w:t>5</w:t>
            </w:r>
          </w:p>
        </w:tc>
        <w:tc>
          <w:tcPr>
            <w:tcW w:w="0" w:type="auto"/>
          </w:tcPr>
          <w:p w:rsidR="0066727F" w:rsidRPr="00CF6742" w:rsidRDefault="0066727F" w:rsidP="0066727F">
            <w:pPr>
              <w:jc w:val="center"/>
              <w:rPr>
                <w:sz w:val="24"/>
                <w:szCs w:val="24"/>
              </w:rPr>
            </w:pPr>
            <w:r>
              <w:rPr>
                <w:sz w:val="24"/>
                <w:szCs w:val="24"/>
              </w:rPr>
              <w:t>9</w:t>
            </w:r>
          </w:p>
        </w:tc>
        <w:tc>
          <w:tcPr>
            <w:tcW w:w="0" w:type="auto"/>
          </w:tcPr>
          <w:p w:rsidR="0066727F" w:rsidRPr="00CF6742" w:rsidRDefault="0066727F" w:rsidP="0066727F">
            <w:pPr>
              <w:jc w:val="center"/>
              <w:rPr>
                <w:sz w:val="24"/>
                <w:szCs w:val="24"/>
              </w:rPr>
            </w:pPr>
            <w:r>
              <w:rPr>
                <w:sz w:val="24"/>
                <w:szCs w:val="24"/>
              </w:rPr>
              <w:t>6-8</w:t>
            </w:r>
          </w:p>
        </w:tc>
        <w:tc>
          <w:tcPr>
            <w:tcW w:w="0" w:type="auto"/>
          </w:tcPr>
          <w:p w:rsidR="0066727F" w:rsidRPr="00CF6742" w:rsidRDefault="0066727F" w:rsidP="0066727F">
            <w:pPr>
              <w:jc w:val="center"/>
              <w:rPr>
                <w:sz w:val="24"/>
                <w:szCs w:val="24"/>
              </w:rPr>
            </w:pPr>
            <w:r>
              <w:rPr>
                <w:sz w:val="24"/>
                <w:szCs w:val="24"/>
              </w:rPr>
              <w:t>50</w:t>
            </w:r>
          </w:p>
        </w:tc>
        <w:tc>
          <w:tcPr>
            <w:tcW w:w="0" w:type="auto"/>
          </w:tcPr>
          <w:p w:rsidR="0066727F" w:rsidRPr="00CF6742" w:rsidRDefault="0066727F" w:rsidP="0066727F">
            <w:pPr>
              <w:jc w:val="center"/>
              <w:rPr>
                <w:sz w:val="24"/>
                <w:szCs w:val="24"/>
              </w:rPr>
            </w:pPr>
            <w:r>
              <w:rPr>
                <w:sz w:val="24"/>
                <w:szCs w:val="24"/>
              </w:rPr>
              <w:t>12</w:t>
            </w:r>
          </w:p>
        </w:tc>
        <w:tc>
          <w:tcPr>
            <w:tcW w:w="0" w:type="auto"/>
          </w:tcPr>
          <w:p w:rsidR="0066727F" w:rsidRPr="00CF6742" w:rsidRDefault="0066727F" w:rsidP="0066727F">
            <w:pPr>
              <w:jc w:val="center"/>
              <w:rPr>
                <w:sz w:val="24"/>
                <w:szCs w:val="24"/>
              </w:rPr>
            </w:pPr>
            <w:r>
              <w:rPr>
                <w:sz w:val="24"/>
                <w:szCs w:val="24"/>
              </w:rPr>
              <w:t>13</w:t>
            </w:r>
          </w:p>
        </w:tc>
      </w:tr>
      <w:tr w:rsidR="0066727F" w:rsidTr="0066727F">
        <w:tc>
          <w:tcPr>
            <w:tcW w:w="0" w:type="auto"/>
          </w:tcPr>
          <w:p w:rsidR="0066727F" w:rsidRPr="00CF6742" w:rsidRDefault="0066727F" w:rsidP="0066727F">
            <w:pPr>
              <w:jc w:val="center"/>
              <w:rPr>
                <w:sz w:val="24"/>
                <w:szCs w:val="24"/>
              </w:rPr>
            </w:pPr>
            <w:r>
              <w:rPr>
                <w:sz w:val="24"/>
                <w:szCs w:val="24"/>
              </w:rPr>
              <w:t>1201-3200</w:t>
            </w:r>
          </w:p>
        </w:tc>
        <w:tc>
          <w:tcPr>
            <w:tcW w:w="0" w:type="auto"/>
          </w:tcPr>
          <w:p w:rsidR="0066727F" w:rsidRPr="00CF6742" w:rsidRDefault="0066727F" w:rsidP="0066727F">
            <w:pPr>
              <w:jc w:val="center"/>
              <w:rPr>
                <w:sz w:val="24"/>
                <w:szCs w:val="24"/>
              </w:rPr>
            </w:pPr>
            <w:r>
              <w:rPr>
                <w:sz w:val="24"/>
                <w:szCs w:val="24"/>
              </w:rPr>
              <w:t>80</w:t>
            </w:r>
          </w:p>
        </w:tc>
        <w:tc>
          <w:tcPr>
            <w:tcW w:w="0" w:type="auto"/>
          </w:tcPr>
          <w:p w:rsidR="0066727F" w:rsidRPr="00CF6742" w:rsidRDefault="0066727F" w:rsidP="0066727F">
            <w:pPr>
              <w:jc w:val="center"/>
              <w:rPr>
                <w:sz w:val="24"/>
                <w:szCs w:val="24"/>
              </w:rPr>
            </w:pPr>
            <w:r>
              <w:rPr>
                <w:sz w:val="24"/>
                <w:szCs w:val="24"/>
              </w:rPr>
              <w:t>7</w:t>
            </w:r>
          </w:p>
        </w:tc>
        <w:tc>
          <w:tcPr>
            <w:tcW w:w="0" w:type="auto"/>
          </w:tcPr>
          <w:p w:rsidR="0066727F" w:rsidRPr="00CF6742" w:rsidRDefault="0066727F" w:rsidP="0066727F">
            <w:pPr>
              <w:jc w:val="center"/>
              <w:rPr>
                <w:sz w:val="24"/>
                <w:szCs w:val="24"/>
              </w:rPr>
            </w:pPr>
            <w:r>
              <w:rPr>
                <w:sz w:val="24"/>
                <w:szCs w:val="24"/>
              </w:rPr>
              <w:t>11</w:t>
            </w:r>
          </w:p>
        </w:tc>
        <w:tc>
          <w:tcPr>
            <w:tcW w:w="0" w:type="auto"/>
          </w:tcPr>
          <w:p w:rsidR="0066727F" w:rsidRPr="00CF6742" w:rsidRDefault="0066727F" w:rsidP="0066727F">
            <w:pPr>
              <w:jc w:val="center"/>
              <w:rPr>
                <w:sz w:val="24"/>
                <w:szCs w:val="24"/>
              </w:rPr>
            </w:pPr>
            <w:r>
              <w:rPr>
                <w:sz w:val="24"/>
                <w:szCs w:val="24"/>
              </w:rPr>
              <w:t>8-10</w:t>
            </w:r>
          </w:p>
        </w:tc>
        <w:tc>
          <w:tcPr>
            <w:tcW w:w="0" w:type="auto"/>
          </w:tcPr>
          <w:p w:rsidR="0066727F" w:rsidRPr="00CF6742" w:rsidRDefault="0066727F" w:rsidP="0066727F">
            <w:pPr>
              <w:jc w:val="center"/>
              <w:rPr>
                <w:sz w:val="24"/>
                <w:szCs w:val="24"/>
              </w:rPr>
            </w:pPr>
            <w:r>
              <w:rPr>
                <w:sz w:val="24"/>
                <w:szCs w:val="24"/>
              </w:rPr>
              <w:t>80</w:t>
            </w:r>
          </w:p>
        </w:tc>
        <w:tc>
          <w:tcPr>
            <w:tcW w:w="0" w:type="auto"/>
          </w:tcPr>
          <w:p w:rsidR="0066727F" w:rsidRPr="00CF6742" w:rsidRDefault="0066727F" w:rsidP="0066727F">
            <w:pPr>
              <w:jc w:val="center"/>
              <w:rPr>
                <w:sz w:val="24"/>
                <w:szCs w:val="24"/>
              </w:rPr>
            </w:pPr>
            <w:r>
              <w:rPr>
                <w:sz w:val="24"/>
                <w:szCs w:val="24"/>
              </w:rPr>
              <w:t>18</w:t>
            </w:r>
          </w:p>
        </w:tc>
        <w:tc>
          <w:tcPr>
            <w:tcW w:w="0" w:type="auto"/>
          </w:tcPr>
          <w:p w:rsidR="0066727F" w:rsidRPr="00CF6742" w:rsidRDefault="0066727F" w:rsidP="0066727F">
            <w:pPr>
              <w:jc w:val="center"/>
              <w:rPr>
                <w:sz w:val="24"/>
                <w:szCs w:val="24"/>
              </w:rPr>
            </w:pPr>
            <w:r>
              <w:rPr>
                <w:sz w:val="24"/>
                <w:szCs w:val="24"/>
              </w:rPr>
              <w:t>19</w:t>
            </w:r>
          </w:p>
        </w:tc>
      </w:tr>
      <w:tr w:rsidR="0066727F" w:rsidTr="0066727F">
        <w:tc>
          <w:tcPr>
            <w:tcW w:w="0" w:type="auto"/>
          </w:tcPr>
          <w:p w:rsidR="0066727F" w:rsidRPr="00CF6742" w:rsidRDefault="0066727F" w:rsidP="0066727F">
            <w:pPr>
              <w:jc w:val="center"/>
              <w:rPr>
                <w:sz w:val="24"/>
                <w:szCs w:val="24"/>
              </w:rPr>
            </w:pPr>
            <w:r>
              <w:rPr>
                <w:sz w:val="24"/>
                <w:szCs w:val="24"/>
              </w:rPr>
              <w:t>3201-up</w:t>
            </w:r>
          </w:p>
        </w:tc>
        <w:tc>
          <w:tcPr>
            <w:tcW w:w="0" w:type="auto"/>
          </w:tcPr>
          <w:p w:rsidR="0066727F" w:rsidRPr="00CF6742" w:rsidRDefault="0066727F" w:rsidP="0066727F">
            <w:pPr>
              <w:jc w:val="center"/>
              <w:rPr>
                <w:sz w:val="24"/>
                <w:szCs w:val="24"/>
              </w:rPr>
            </w:pPr>
            <w:r>
              <w:rPr>
                <w:sz w:val="24"/>
                <w:szCs w:val="24"/>
              </w:rPr>
              <w:t>125</w:t>
            </w:r>
          </w:p>
        </w:tc>
        <w:tc>
          <w:tcPr>
            <w:tcW w:w="0" w:type="auto"/>
          </w:tcPr>
          <w:p w:rsidR="0066727F" w:rsidRPr="00CF6742" w:rsidRDefault="0066727F" w:rsidP="0066727F">
            <w:pPr>
              <w:jc w:val="center"/>
              <w:rPr>
                <w:sz w:val="24"/>
                <w:szCs w:val="24"/>
              </w:rPr>
            </w:pPr>
            <w:r>
              <w:rPr>
                <w:sz w:val="24"/>
                <w:szCs w:val="24"/>
              </w:rPr>
              <w:t>11</w:t>
            </w:r>
          </w:p>
        </w:tc>
        <w:tc>
          <w:tcPr>
            <w:tcW w:w="0" w:type="auto"/>
          </w:tcPr>
          <w:p w:rsidR="0066727F" w:rsidRPr="00CF6742" w:rsidRDefault="0066727F" w:rsidP="0066727F">
            <w:pPr>
              <w:jc w:val="center"/>
              <w:rPr>
                <w:sz w:val="24"/>
                <w:szCs w:val="24"/>
              </w:rPr>
            </w:pPr>
            <w:r>
              <w:rPr>
                <w:sz w:val="24"/>
                <w:szCs w:val="24"/>
              </w:rPr>
              <w:t>16</w:t>
            </w:r>
          </w:p>
        </w:tc>
        <w:tc>
          <w:tcPr>
            <w:tcW w:w="0" w:type="auto"/>
          </w:tcPr>
          <w:p w:rsidR="0066727F" w:rsidRPr="00CF6742" w:rsidRDefault="0066727F" w:rsidP="0066727F">
            <w:pPr>
              <w:jc w:val="center"/>
              <w:rPr>
                <w:sz w:val="24"/>
                <w:szCs w:val="24"/>
              </w:rPr>
            </w:pPr>
            <w:r>
              <w:rPr>
                <w:sz w:val="24"/>
                <w:szCs w:val="24"/>
              </w:rPr>
              <w:t>12-15</w:t>
            </w:r>
          </w:p>
        </w:tc>
        <w:tc>
          <w:tcPr>
            <w:tcW w:w="0" w:type="auto"/>
          </w:tcPr>
          <w:p w:rsidR="0066727F" w:rsidRPr="00CF6742" w:rsidRDefault="0066727F" w:rsidP="0066727F">
            <w:pPr>
              <w:jc w:val="center"/>
              <w:rPr>
                <w:sz w:val="24"/>
                <w:szCs w:val="24"/>
              </w:rPr>
            </w:pPr>
            <w:r>
              <w:rPr>
                <w:sz w:val="24"/>
                <w:szCs w:val="24"/>
              </w:rPr>
              <w:t>125</w:t>
            </w:r>
          </w:p>
        </w:tc>
        <w:tc>
          <w:tcPr>
            <w:tcW w:w="0" w:type="auto"/>
          </w:tcPr>
          <w:p w:rsidR="0066727F" w:rsidRPr="00CF6742" w:rsidRDefault="0066727F" w:rsidP="0066727F">
            <w:pPr>
              <w:jc w:val="center"/>
              <w:rPr>
                <w:sz w:val="24"/>
                <w:szCs w:val="24"/>
              </w:rPr>
            </w:pPr>
            <w:r>
              <w:rPr>
                <w:sz w:val="24"/>
                <w:szCs w:val="24"/>
              </w:rPr>
              <w:t>26</w:t>
            </w:r>
          </w:p>
        </w:tc>
        <w:tc>
          <w:tcPr>
            <w:tcW w:w="0" w:type="auto"/>
          </w:tcPr>
          <w:p w:rsidR="0066727F" w:rsidRPr="00CF6742" w:rsidRDefault="0066727F" w:rsidP="0066727F">
            <w:pPr>
              <w:jc w:val="center"/>
              <w:rPr>
                <w:sz w:val="24"/>
                <w:szCs w:val="24"/>
              </w:rPr>
            </w:pPr>
            <w:r>
              <w:rPr>
                <w:sz w:val="24"/>
                <w:szCs w:val="24"/>
              </w:rPr>
              <w:t>27</w:t>
            </w:r>
          </w:p>
        </w:tc>
      </w:tr>
    </w:tbl>
    <w:p w:rsidR="0066727F" w:rsidRDefault="0066727F" w:rsidP="0066727F">
      <w:pPr>
        <w:rPr>
          <w:sz w:val="28"/>
          <w:szCs w:val="28"/>
        </w:rPr>
      </w:pPr>
    </w:p>
    <w:p w:rsidR="0066727F" w:rsidRPr="0020156D" w:rsidRDefault="0066727F" w:rsidP="0020156D">
      <w:pPr>
        <w:pStyle w:val="Heading1"/>
        <w:rPr>
          <w:rFonts w:asciiTheme="minorHAnsi" w:hAnsiTheme="minorHAnsi"/>
        </w:rPr>
      </w:pPr>
      <w:r>
        <w:br w:type="page"/>
      </w:r>
      <w:bookmarkStart w:id="9" w:name="_Toc321313046"/>
      <w:r w:rsidRPr="0020156D">
        <w:rPr>
          <w:rFonts w:asciiTheme="minorHAnsi" w:hAnsiTheme="minorHAnsi"/>
        </w:rPr>
        <w:lastRenderedPageBreak/>
        <w:t>Department of Defense (DoD) 97% Confidence Double Sampling Plan</w:t>
      </w:r>
      <w:bookmarkEnd w:id="9"/>
    </w:p>
    <w:p w:rsidR="0066727F" w:rsidRPr="0020156D" w:rsidRDefault="0066727F" w:rsidP="0066727F">
      <w:pPr>
        <w:rPr>
          <w:sz w:val="24"/>
          <w:szCs w:val="28"/>
        </w:rPr>
      </w:pPr>
      <w:r w:rsidRPr="0020156D">
        <w:rPr>
          <w:sz w:val="24"/>
          <w:szCs w:val="28"/>
        </w:rPr>
        <w:t>(97% confidence of rejecting lots having 10% or more defects)</w:t>
      </w:r>
    </w:p>
    <w:tbl>
      <w:tblPr>
        <w:tblStyle w:val="TableGrid"/>
        <w:tblW w:w="0" w:type="auto"/>
        <w:tblLook w:val="04A0" w:firstRow="1" w:lastRow="0" w:firstColumn="1" w:lastColumn="0" w:noHBand="0" w:noVBand="1"/>
      </w:tblPr>
      <w:tblGrid>
        <w:gridCol w:w="1050"/>
        <w:gridCol w:w="970"/>
        <w:gridCol w:w="1194"/>
        <w:gridCol w:w="1181"/>
        <w:gridCol w:w="1334"/>
        <w:gridCol w:w="970"/>
        <w:gridCol w:w="1354"/>
        <w:gridCol w:w="1297"/>
      </w:tblGrid>
      <w:tr w:rsidR="0066727F" w:rsidTr="0066727F">
        <w:tc>
          <w:tcPr>
            <w:tcW w:w="0" w:type="auto"/>
          </w:tcPr>
          <w:p w:rsidR="0066727F" w:rsidRPr="00CF6742" w:rsidRDefault="0066727F" w:rsidP="0066727F">
            <w:pPr>
              <w:jc w:val="center"/>
              <w:rPr>
                <w:sz w:val="24"/>
                <w:szCs w:val="24"/>
              </w:rPr>
            </w:pPr>
            <w:r w:rsidRPr="00CF6742">
              <w:rPr>
                <w:sz w:val="24"/>
                <w:szCs w:val="24"/>
              </w:rPr>
              <w:t xml:space="preserve">Lot </w:t>
            </w:r>
            <w:r>
              <w:rPr>
                <w:sz w:val="24"/>
                <w:szCs w:val="24"/>
              </w:rPr>
              <w:t>Range</w:t>
            </w:r>
          </w:p>
        </w:tc>
        <w:tc>
          <w:tcPr>
            <w:tcW w:w="0" w:type="auto"/>
          </w:tcPr>
          <w:p w:rsidR="0066727F" w:rsidRPr="00CF6742" w:rsidRDefault="0066727F" w:rsidP="0066727F">
            <w:pPr>
              <w:jc w:val="center"/>
              <w:rPr>
                <w:sz w:val="24"/>
                <w:szCs w:val="24"/>
              </w:rPr>
            </w:pPr>
            <w:r w:rsidRPr="00CF6742">
              <w:rPr>
                <w:sz w:val="24"/>
                <w:szCs w:val="24"/>
              </w:rPr>
              <w:t>Sample Size 1</w:t>
            </w:r>
          </w:p>
        </w:tc>
        <w:tc>
          <w:tcPr>
            <w:tcW w:w="0" w:type="auto"/>
          </w:tcPr>
          <w:p w:rsidR="0066727F" w:rsidRPr="00CF6742" w:rsidRDefault="0066727F" w:rsidP="0066727F">
            <w:pPr>
              <w:jc w:val="center"/>
              <w:rPr>
                <w:sz w:val="24"/>
                <w:szCs w:val="24"/>
              </w:rPr>
            </w:pPr>
            <w:r w:rsidRPr="00CF6742">
              <w:rPr>
                <w:sz w:val="24"/>
                <w:szCs w:val="24"/>
              </w:rPr>
              <w:t>Accept if defects in sample 1 are equal to or less than</w:t>
            </w:r>
          </w:p>
        </w:tc>
        <w:tc>
          <w:tcPr>
            <w:tcW w:w="0" w:type="auto"/>
          </w:tcPr>
          <w:p w:rsidR="0066727F" w:rsidRPr="00CF6742" w:rsidRDefault="0066727F" w:rsidP="0066727F">
            <w:pPr>
              <w:jc w:val="center"/>
              <w:rPr>
                <w:sz w:val="24"/>
                <w:szCs w:val="24"/>
              </w:rPr>
            </w:pPr>
            <w:r w:rsidRPr="00CF6742">
              <w:rPr>
                <w:sz w:val="24"/>
                <w:szCs w:val="24"/>
              </w:rPr>
              <w:t>Reject if defects in sample 1 are equal to or exceed</w:t>
            </w:r>
          </w:p>
        </w:tc>
        <w:tc>
          <w:tcPr>
            <w:tcW w:w="0" w:type="auto"/>
          </w:tcPr>
          <w:p w:rsidR="0066727F" w:rsidRPr="00CF6742" w:rsidRDefault="0066727F" w:rsidP="0066727F">
            <w:pPr>
              <w:jc w:val="center"/>
              <w:rPr>
                <w:sz w:val="24"/>
                <w:szCs w:val="24"/>
              </w:rPr>
            </w:pPr>
            <w:r w:rsidRPr="00CF6742">
              <w:rPr>
                <w:sz w:val="24"/>
                <w:szCs w:val="24"/>
              </w:rPr>
              <w:t>Continue with sample 2 if defects in sample 1 are</w:t>
            </w:r>
          </w:p>
        </w:tc>
        <w:tc>
          <w:tcPr>
            <w:tcW w:w="0" w:type="auto"/>
          </w:tcPr>
          <w:p w:rsidR="0066727F" w:rsidRPr="00CF6742" w:rsidRDefault="0066727F" w:rsidP="0066727F">
            <w:pPr>
              <w:jc w:val="center"/>
              <w:rPr>
                <w:sz w:val="24"/>
                <w:szCs w:val="24"/>
              </w:rPr>
            </w:pPr>
            <w:r w:rsidRPr="00CF6742">
              <w:rPr>
                <w:sz w:val="24"/>
                <w:szCs w:val="24"/>
              </w:rPr>
              <w:t>Sample Size 2</w:t>
            </w:r>
          </w:p>
        </w:tc>
        <w:tc>
          <w:tcPr>
            <w:tcW w:w="0" w:type="auto"/>
          </w:tcPr>
          <w:p w:rsidR="0066727F" w:rsidRPr="00CF6742" w:rsidRDefault="0066727F" w:rsidP="0066727F">
            <w:pPr>
              <w:jc w:val="center"/>
              <w:rPr>
                <w:sz w:val="24"/>
                <w:szCs w:val="24"/>
              </w:rPr>
            </w:pPr>
            <w:r w:rsidRPr="00CF6742">
              <w:rPr>
                <w:sz w:val="24"/>
                <w:szCs w:val="24"/>
              </w:rPr>
              <w:t>Accept if sum of defects in samples 1 and 2 are equal to or less than</w:t>
            </w:r>
          </w:p>
        </w:tc>
        <w:tc>
          <w:tcPr>
            <w:tcW w:w="0" w:type="auto"/>
          </w:tcPr>
          <w:p w:rsidR="0066727F" w:rsidRPr="00CF6742" w:rsidRDefault="0066727F" w:rsidP="0066727F">
            <w:pPr>
              <w:jc w:val="center"/>
              <w:rPr>
                <w:sz w:val="24"/>
                <w:szCs w:val="24"/>
              </w:rPr>
            </w:pPr>
            <w:r w:rsidRPr="00CF6742">
              <w:rPr>
                <w:sz w:val="24"/>
                <w:szCs w:val="24"/>
              </w:rPr>
              <w:t>Reject if defects in samples 1 and 2 are equal to or exceed</w:t>
            </w:r>
          </w:p>
        </w:tc>
      </w:tr>
      <w:tr w:rsidR="0066727F" w:rsidTr="0066727F">
        <w:tc>
          <w:tcPr>
            <w:tcW w:w="0" w:type="auto"/>
          </w:tcPr>
          <w:p w:rsidR="0066727F" w:rsidRPr="00CF6742" w:rsidRDefault="0066727F" w:rsidP="0066727F">
            <w:pPr>
              <w:jc w:val="center"/>
              <w:rPr>
                <w:sz w:val="24"/>
                <w:szCs w:val="24"/>
              </w:rPr>
            </w:pPr>
            <w:r>
              <w:rPr>
                <w:sz w:val="24"/>
                <w:szCs w:val="24"/>
              </w:rPr>
              <w:t>1-25</w:t>
            </w:r>
          </w:p>
        </w:tc>
        <w:tc>
          <w:tcPr>
            <w:tcW w:w="0" w:type="auto"/>
          </w:tcPr>
          <w:p w:rsidR="0066727F" w:rsidRPr="00CF6742" w:rsidRDefault="0066727F" w:rsidP="0066727F">
            <w:pPr>
              <w:jc w:val="center"/>
              <w:rPr>
                <w:sz w:val="24"/>
                <w:szCs w:val="24"/>
              </w:rPr>
            </w:pPr>
            <w:r>
              <w:rPr>
                <w:sz w:val="24"/>
                <w:szCs w:val="24"/>
              </w:rPr>
              <w:t>All</w:t>
            </w:r>
          </w:p>
        </w:tc>
        <w:tc>
          <w:tcPr>
            <w:tcW w:w="0" w:type="auto"/>
          </w:tcPr>
          <w:p w:rsidR="0066727F" w:rsidRPr="00CF6742" w:rsidRDefault="0066727F" w:rsidP="0066727F">
            <w:pPr>
              <w:jc w:val="center"/>
              <w:rPr>
                <w:sz w:val="24"/>
                <w:szCs w:val="24"/>
              </w:rPr>
            </w:pPr>
            <w:r>
              <w:rPr>
                <w:sz w:val="24"/>
                <w:szCs w:val="24"/>
              </w:rPr>
              <w:t>0</w:t>
            </w:r>
          </w:p>
        </w:tc>
        <w:tc>
          <w:tcPr>
            <w:tcW w:w="0" w:type="auto"/>
          </w:tcPr>
          <w:p w:rsidR="0066727F" w:rsidRPr="00CF6742" w:rsidRDefault="0066727F" w:rsidP="0066727F">
            <w:pPr>
              <w:jc w:val="center"/>
              <w:rPr>
                <w:sz w:val="24"/>
                <w:szCs w:val="24"/>
              </w:rPr>
            </w:pPr>
            <w:r>
              <w:rPr>
                <w:sz w:val="24"/>
                <w:szCs w:val="24"/>
              </w:rPr>
              <w:t>1</w:t>
            </w: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r>
      <w:tr w:rsidR="0066727F" w:rsidTr="0066727F">
        <w:tc>
          <w:tcPr>
            <w:tcW w:w="0" w:type="auto"/>
          </w:tcPr>
          <w:p w:rsidR="0066727F" w:rsidRPr="00CF6742" w:rsidRDefault="0066727F" w:rsidP="0066727F">
            <w:pPr>
              <w:jc w:val="center"/>
              <w:rPr>
                <w:sz w:val="24"/>
                <w:szCs w:val="24"/>
              </w:rPr>
            </w:pPr>
            <w:r>
              <w:rPr>
                <w:sz w:val="24"/>
                <w:szCs w:val="24"/>
              </w:rPr>
              <w:t>26-50</w:t>
            </w:r>
          </w:p>
        </w:tc>
        <w:tc>
          <w:tcPr>
            <w:tcW w:w="0" w:type="auto"/>
          </w:tcPr>
          <w:p w:rsidR="0066727F" w:rsidRPr="00CF6742" w:rsidRDefault="0066727F" w:rsidP="0066727F">
            <w:pPr>
              <w:jc w:val="center"/>
              <w:rPr>
                <w:sz w:val="24"/>
                <w:szCs w:val="24"/>
              </w:rPr>
            </w:pPr>
            <w:r>
              <w:rPr>
                <w:sz w:val="24"/>
                <w:szCs w:val="24"/>
              </w:rPr>
              <w:t>25</w:t>
            </w:r>
          </w:p>
        </w:tc>
        <w:tc>
          <w:tcPr>
            <w:tcW w:w="0" w:type="auto"/>
          </w:tcPr>
          <w:p w:rsidR="0066727F" w:rsidRPr="00CF6742" w:rsidRDefault="0066727F" w:rsidP="0066727F">
            <w:pPr>
              <w:jc w:val="center"/>
              <w:rPr>
                <w:sz w:val="24"/>
                <w:szCs w:val="24"/>
              </w:rPr>
            </w:pPr>
            <w:r>
              <w:rPr>
                <w:sz w:val="24"/>
                <w:szCs w:val="24"/>
              </w:rPr>
              <w:t>0</w:t>
            </w:r>
          </w:p>
        </w:tc>
        <w:tc>
          <w:tcPr>
            <w:tcW w:w="0" w:type="auto"/>
          </w:tcPr>
          <w:p w:rsidR="0066727F" w:rsidRPr="00CF6742" w:rsidRDefault="0066727F" w:rsidP="0066727F">
            <w:pPr>
              <w:jc w:val="center"/>
              <w:rPr>
                <w:sz w:val="24"/>
                <w:szCs w:val="24"/>
              </w:rPr>
            </w:pPr>
            <w:r>
              <w:rPr>
                <w:sz w:val="24"/>
                <w:szCs w:val="24"/>
              </w:rPr>
              <w:t>1</w:t>
            </w: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c>
          <w:tcPr>
            <w:tcW w:w="0" w:type="auto"/>
          </w:tcPr>
          <w:p w:rsidR="0066727F" w:rsidRPr="00CF6742" w:rsidRDefault="0066727F" w:rsidP="0066727F">
            <w:pPr>
              <w:jc w:val="center"/>
              <w:rPr>
                <w:sz w:val="24"/>
                <w:szCs w:val="24"/>
              </w:rPr>
            </w:pPr>
          </w:p>
        </w:tc>
      </w:tr>
      <w:tr w:rsidR="0066727F" w:rsidTr="0066727F">
        <w:tc>
          <w:tcPr>
            <w:tcW w:w="0" w:type="auto"/>
          </w:tcPr>
          <w:p w:rsidR="0066727F" w:rsidRPr="00CF6742" w:rsidRDefault="0066727F" w:rsidP="0066727F">
            <w:pPr>
              <w:jc w:val="center"/>
              <w:rPr>
                <w:sz w:val="24"/>
                <w:szCs w:val="24"/>
              </w:rPr>
            </w:pPr>
            <w:r>
              <w:rPr>
                <w:sz w:val="24"/>
                <w:szCs w:val="24"/>
              </w:rPr>
              <w:t>51-90</w:t>
            </w:r>
          </w:p>
        </w:tc>
        <w:tc>
          <w:tcPr>
            <w:tcW w:w="0" w:type="auto"/>
          </w:tcPr>
          <w:p w:rsidR="0066727F" w:rsidRPr="00CF6742" w:rsidRDefault="0066727F" w:rsidP="0066727F">
            <w:pPr>
              <w:jc w:val="center"/>
              <w:rPr>
                <w:sz w:val="24"/>
                <w:szCs w:val="24"/>
              </w:rPr>
            </w:pPr>
            <w:r>
              <w:rPr>
                <w:sz w:val="24"/>
                <w:szCs w:val="24"/>
              </w:rPr>
              <w:t>28</w:t>
            </w:r>
          </w:p>
        </w:tc>
        <w:tc>
          <w:tcPr>
            <w:tcW w:w="0" w:type="auto"/>
          </w:tcPr>
          <w:p w:rsidR="0066727F" w:rsidRPr="00CF6742" w:rsidRDefault="0066727F" w:rsidP="0066727F">
            <w:pPr>
              <w:jc w:val="center"/>
              <w:rPr>
                <w:sz w:val="24"/>
                <w:szCs w:val="24"/>
              </w:rPr>
            </w:pPr>
            <w:r>
              <w:rPr>
                <w:sz w:val="24"/>
                <w:szCs w:val="24"/>
              </w:rPr>
              <w:t>0</w:t>
            </w:r>
          </w:p>
        </w:tc>
        <w:tc>
          <w:tcPr>
            <w:tcW w:w="0" w:type="auto"/>
          </w:tcPr>
          <w:p w:rsidR="0066727F" w:rsidRPr="00CF6742" w:rsidRDefault="0066727F" w:rsidP="0066727F">
            <w:pPr>
              <w:jc w:val="center"/>
              <w:rPr>
                <w:sz w:val="24"/>
                <w:szCs w:val="24"/>
              </w:rPr>
            </w:pPr>
            <w:r>
              <w:rPr>
                <w:sz w:val="24"/>
                <w:szCs w:val="24"/>
              </w:rPr>
              <w:t>2</w:t>
            </w:r>
          </w:p>
        </w:tc>
        <w:tc>
          <w:tcPr>
            <w:tcW w:w="0" w:type="auto"/>
          </w:tcPr>
          <w:p w:rsidR="0066727F" w:rsidRPr="00CF6742" w:rsidRDefault="0066727F" w:rsidP="0066727F">
            <w:pPr>
              <w:jc w:val="center"/>
              <w:rPr>
                <w:sz w:val="24"/>
                <w:szCs w:val="24"/>
              </w:rPr>
            </w:pPr>
            <w:r>
              <w:rPr>
                <w:sz w:val="24"/>
                <w:szCs w:val="24"/>
              </w:rPr>
              <w:t>1</w:t>
            </w:r>
          </w:p>
        </w:tc>
        <w:tc>
          <w:tcPr>
            <w:tcW w:w="0" w:type="auto"/>
          </w:tcPr>
          <w:p w:rsidR="0066727F" w:rsidRPr="00CF6742" w:rsidRDefault="0066727F" w:rsidP="0066727F">
            <w:pPr>
              <w:jc w:val="center"/>
              <w:rPr>
                <w:sz w:val="24"/>
                <w:szCs w:val="24"/>
              </w:rPr>
            </w:pPr>
            <w:r>
              <w:rPr>
                <w:sz w:val="24"/>
                <w:szCs w:val="24"/>
              </w:rPr>
              <w:t>28</w:t>
            </w:r>
          </w:p>
        </w:tc>
        <w:tc>
          <w:tcPr>
            <w:tcW w:w="0" w:type="auto"/>
          </w:tcPr>
          <w:p w:rsidR="0066727F" w:rsidRPr="00CF6742" w:rsidRDefault="0066727F" w:rsidP="0066727F">
            <w:pPr>
              <w:jc w:val="center"/>
              <w:rPr>
                <w:sz w:val="24"/>
                <w:szCs w:val="24"/>
              </w:rPr>
            </w:pPr>
            <w:r>
              <w:rPr>
                <w:sz w:val="24"/>
                <w:szCs w:val="24"/>
              </w:rPr>
              <w:t>1</w:t>
            </w:r>
          </w:p>
        </w:tc>
        <w:tc>
          <w:tcPr>
            <w:tcW w:w="0" w:type="auto"/>
          </w:tcPr>
          <w:p w:rsidR="0066727F" w:rsidRPr="00CF6742" w:rsidRDefault="0066727F" w:rsidP="0066727F">
            <w:pPr>
              <w:jc w:val="center"/>
              <w:rPr>
                <w:sz w:val="24"/>
                <w:szCs w:val="24"/>
              </w:rPr>
            </w:pPr>
            <w:r>
              <w:rPr>
                <w:sz w:val="24"/>
                <w:szCs w:val="24"/>
              </w:rPr>
              <w:t>2</w:t>
            </w:r>
          </w:p>
        </w:tc>
      </w:tr>
      <w:tr w:rsidR="0066727F" w:rsidTr="0066727F">
        <w:tc>
          <w:tcPr>
            <w:tcW w:w="0" w:type="auto"/>
          </w:tcPr>
          <w:p w:rsidR="0066727F" w:rsidRPr="00CF6742" w:rsidRDefault="0066727F" w:rsidP="0066727F">
            <w:pPr>
              <w:jc w:val="center"/>
              <w:rPr>
                <w:sz w:val="24"/>
                <w:szCs w:val="24"/>
              </w:rPr>
            </w:pPr>
            <w:r>
              <w:rPr>
                <w:sz w:val="24"/>
                <w:szCs w:val="24"/>
              </w:rPr>
              <w:t>91-150</w:t>
            </w:r>
          </w:p>
        </w:tc>
        <w:tc>
          <w:tcPr>
            <w:tcW w:w="0" w:type="auto"/>
          </w:tcPr>
          <w:p w:rsidR="0066727F" w:rsidRPr="00CF6742" w:rsidRDefault="0066727F" w:rsidP="0066727F">
            <w:pPr>
              <w:jc w:val="center"/>
              <w:rPr>
                <w:sz w:val="24"/>
                <w:szCs w:val="24"/>
              </w:rPr>
            </w:pPr>
            <w:r>
              <w:rPr>
                <w:sz w:val="24"/>
                <w:szCs w:val="24"/>
              </w:rPr>
              <w:t>33</w:t>
            </w:r>
          </w:p>
        </w:tc>
        <w:tc>
          <w:tcPr>
            <w:tcW w:w="0" w:type="auto"/>
          </w:tcPr>
          <w:p w:rsidR="0066727F" w:rsidRPr="00CF6742" w:rsidRDefault="0066727F" w:rsidP="0066727F">
            <w:pPr>
              <w:jc w:val="center"/>
              <w:rPr>
                <w:sz w:val="24"/>
                <w:szCs w:val="24"/>
              </w:rPr>
            </w:pPr>
            <w:r>
              <w:rPr>
                <w:sz w:val="24"/>
                <w:szCs w:val="24"/>
              </w:rPr>
              <w:t>0</w:t>
            </w:r>
          </w:p>
        </w:tc>
        <w:tc>
          <w:tcPr>
            <w:tcW w:w="0" w:type="auto"/>
          </w:tcPr>
          <w:p w:rsidR="0066727F" w:rsidRPr="00CF6742" w:rsidRDefault="0066727F" w:rsidP="0066727F">
            <w:pPr>
              <w:jc w:val="center"/>
              <w:rPr>
                <w:sz w:val="24"/>
                <w:szCs w:val="24"/>
              </w:rPr>
            </w:pPr>
            <w:r>
              <w:rPr>
                <w:sz w:val="24"/>
                <w:szCs w:val="24"/>
              </w:rPr>
              <w:t>3</w:t>
            </w:r>
          </w:p>
        </w:tc>
        <w:tc>
          <w:tcPr>
            <w:tcW w:w="0" w:type="auto"/>
          </w:tcPr>
          <w:p w:rsidR="0066727F" w:rsidRPr="00CF6742" w:rsidRDefault="0020156D" w:rsidP="0066727F">
            <w:pPr>
              <w:jc w:val="center"/>
              <w:rPr>
                <w:sz w:val="24"/>
                <w:szCs w:val="24"/>
              </w:rPr>
            </w:pPr>
            <w:r>
              <w:rPr>
                <w:sz w:val="24"/>
                <w:szCs w:val="24"/>
              </w:rPr>
              <w:t xml:space="preserve">1 or </w:t>
            </w:r>
            <w:r w:rsidR="0066727F">
              <w:rPr>
                <w:sz w:val="24"/>
                <w:szCs w:val="24"/>
              </w:rPr>
              <w:t>2</w:t>
            </w:r>
          </w:p>
        </w:tc>
        <w:tc>
          <w:tcPr>
            <w:tcW w:w="0" w:type="auto"/>
          </w:tcPr>
          <w:p w:rsidR="0066727F" w:rsidRPr="00CF6742" w:rsidRDefault="0020156D" w:rsidP="0066727F">
            <w:pPr>
              <w:jc w:val="center"/>
              <w:rPr>
                <w:sz w:val="24"/>
                <w:szCs w:val="24"/>
              </w:rPr>
            </w:pPr>
            <w:r>
              <w:rPr>
                <w:sz w:val="24"/>
                <w:szCs w:val="24"/>
              </w:rPr>
              <w:t>33</w:t>
            </w:r>
          </w:p>
        </w:tc>
        <w:tc>
          <w:tcPr>
            <w:tcW w:w="0" w:type="auto"/>
          </w:tcPr>
          <w:p w:rsidR="0066727F" w:rsidRPr="00CF6742" w:rsidRDefault="0020156D" w:rsidP="0066727F">
            <w:pPr>
              <w:jc w:val="center"/>
              <w:rPr>
                <w:sz w:val="24"/>
                <w:szCs w:val="24"/>
              </w:rPr>
            </w:pPr>
            <w:r>
              <w:rPr>
                <w:sz w:val="24"/>
                <w:szCs w:val="24"/>
              </w:rPr>
              <w:t>2</w:t>
            </w:r>
          </w:p>
        </w:tc>
        <w:tc>
          <w:tcPr>
            <w:tcW w:w="0" w:type="auto"/>
          </w:tcPr>
          <w:p w:rsidR="0066727F" w:rsidRPr="00CF6742" w:rsidRDefault="0020156D" w:rsidP="0066727F">
            <w:pPr>
              <w:jc w:val="center"/>
              <w:rPr>
                <w:sz w:val="24"/>
                <w:szCs w:val="24"/>
              </w:rPr>
            </w:pPr>
            <w:r>
              <w:rPr>
                <w:sz w:val="24"/>
                <w:szCs w:val="24"/>
              </w:rPr>
              <w:t>3</w:t>
            </w:r>
          </w:p>
        </w:tc>
      </w:tr>
      <w:tr w:rsidR="0066727F" w:rsidTr="0066727F">
        <w:tc>
          <w:tcPr>
            <w:tcW w:w="0" w:type="auto"/>
          </w:tcPr>
          <w:p w:rsidR="0066727F" w:rsidRPr="00CF6742" w:rsidRDefault="0020156D" w:rsidP="0066727F">
            <w:pPr>
              <w:jc w:val="center"/>
              <w:rPr>
                <w:sz w:val="24"/>
                <w:szCs w:val="24"/>
              </w:rPr>
            </w:pPr>
            <w:r>
              <w:rPr>
                <w:sz w:val="24"/>
                <w:szCs w:val="24"/>
              </w:rPr>
              <w:t>151-400</w:t>
            </w:r>
          </w:p>
        </w:tc>
        <w:tc>
          <w:tcPr>
            <w:tcW w:w="0" w:type="auto"/>
          </w:tcPr>
          <w:p w:rsidR="0066727F" w:rsidRPr="00CF6742" w:rsidRDefault="0020156D" w:rsidP="0066727F">
            <w:pPr>
              <w:jc w:val="center"/>
              <w:rPr>
                <w:sz w:val="24"/>
                <w:szCs w:val="24"/>
              </w:rPr>
            </w:pPr>
            <w:r>
              <w:rPr>
                <w:sz w:val="24"/>
                <w:szCs w:val="24"/>
              </w:rPr>
              <w:t>41</w:t>
            </w:r>
          </w:p>
        </w:tc>
        <w:tc>
          <w:tcPr>
            <w:tcW w:w="0" w:type="auto"/>
          </w:tcPr>
          <w:p w:rsidR="0066727F" w:rsidRPr="00CF6742" w:rsidRDefault="0020156D" w:rsidP="0066727F">
            <w:pPr>
              <w:jc w:val="center"/>
              <w:rPr>
                <w:sz w:val="24"/>
                <w:szCs w:val="24"/>
              </w:rPr>
            </w:pPr>
            <w:r>
              <w:rPr>
                <w:sz w:val="24"/>
                <w:szCs w:val="24"/>
              </w:rPr>
              <w:t>0</w:t>
            </w:r>
          </w:p>
        </w:tc>
        <w:tc>
          <w:tcPr>
            <w:tcW w:w="0" w:type="auto"/>
          </w:tcPr>
          <w:p w:rsidR="0066727F" w:rsidRPr="00CF6742" w:rsidRDefault="0066727F" w:rsidP="0066727F">
            <w:pPr>
              <w:jc w:val="center"/>
              <w:rPr>
                <w:sz w:val="24"/>
                <w:szCs w:val="24"/>
              </w:rPr>
            </w:pPr>
            <w:r>
              <w:rPr>
                <w:sz w:val="24"/>
                <w:szCs w:val="24"/>
              </w:rPr>
              <w:t>4</w:t>
            </w:r>
          </w:p>
        </w:tc>
        <w:tc>
          <w:tcPr>
            <w:tcW w:w="0" w:type="auto"/>
          </w:tcPr>
          <w:p w:rsidR="0066727F" w:rsidRPr="00CF6742" w:rsidRDefault="0020156D" w:rsidP="0066727F">
            <w:pPr>
              <w:jc w:val="center"/>
              <w:rPr>
                <w:sz w:val="24"/>
                <w:szCs w:val="24"/>
              </w:rPr>
            </w:pPr>
            <w:r>
              <w:rPr>
                <w:sz w:val="24"/>
                <w:szCs w:val="24"/>
              </w:rPr>
              <w:t>1,2 or 3</w:t>
            </w:r>
          </w:p>
        </w:tc>
        <w:tc>
          <w:tcPr>
            <w:tcW w:w="0" w:type="auto"/>
          </w:tcPr>
          <w:p w:rsidR="0066727F" w:rsidRPr="00CF6742" w:rsidRDefault="0020156D" w:rsidP="0066727F">
            <w:pPr>
              <w:jc w:val="center"/>
              <w:rPr>
                <w:sz w:val="24"/>
                <w:szCs w:val="24"/>
              </w:rPr>
            </w:pPr>
            <w:r>
              <w:rPr>
                <w:sz w:val="24"/>
                <w:szCs w:val="24"/>
              </w:rPr>
              <w:t>41</w:t>
            </w:r>
          </w:p>
        </w:tc>
        <w:tc>
          <w:tcPr>
            <w:tcW w:w="0" w:type="auto"/>
          </w:tcPr>
          <w:p w:rsidR="0066727F" w:rsidRPr="00CF6742" w:rsidRDefault="0020156D" w:rsidP="0066727F">
            <w:pPr>
              <w:jc w:val="center"/>
              <w:rPr>
                <w:sz w:val="24"/>
                <w:szCs w:val="24"/>
              </w:rPr>
            </w:pPr>
            <w:r>
              <w:rPr>
                <w:sz w:val="24"/>
                <w:szCs w:val="24"/>
              </w:rPr>
              <w:t>3</w:t>
            </w:r>
          </w:p>
        </w:tc>
        <w:tc>
          <w:tcPr>
            <w:tcW w:w="0" w:type="auto"/>
          </w:tcPr>
          <w:p w:rsidR="0066727F" w:rsidRPr="00CF6742" w:rsidRDefault="0020156D" w:rsidP="0066727F">
            <w:pPr>
              <w:jc w:val="center"/>
              <w:rPr>
                <w:sz w:val="24"/>
                <w:szCs w:val="24"/>
              </w:rPr>
            </w:pPr>
            <w:r>
              <w:rPr>
                <w:sz w:val="24"/>
                <w:szCs w:val="24"/>
              </w:rPr>
              <w:t>4</w:t>
            </w:r>
          </w:p>
        </w:tc>
      </w:tr>
      <w:tr w:rsidR="0066727F" w:rsidTr="0066727F">
        <w:tc>
          <w:tcPr>
            <w:tcW w:w="0" w:type="auto"/>
          </w:tcPr>
          <w:p w:rsidR="0066727F" w:rsidRPr="00CF6742" w:rsidRDefault="0020156D" w:rsidP="0066727F">
            <w:pPr>
              <w:jc w:val="center"/>
              <w:rPr>
                <w:sz w:val="24"/>
                <w:szCs w:val="24"/>
              </w:rPr>
            </w:pPr>
            <w:r>
              <w:rPr>
                <w:sz w:val="24"/>
                <w:szCs w:val="24"/>
              </w:rPr>
              <w:t>401-10,000</w:t>
            </w:r>
          </w:p>
        </w:tc>
        <w:tc>
          <w:tcPr>
            <w:tcW w:w="0" w:type="auto"/>
          </w:tcPr>
          <w:p w:rsidR="0066727F" w:rsidRPr="00CF6742" w:rsidRDefault="0020156D" w:rsidP="0066727F">
            <w:pPr>
              <w:jc w:val="center"/>
              <w:rPr>
                <w:sz w:val="24"/>
                <w:szCs w:val="24"/>
              </w:rPr>
            </w:pPr>
            <w:r>
              <w:rPr>
                <w:sz w:val="24"/>
                <w:szCs w:val="24"/>
              </w:rPr>
              <w:t>43</w:t>
            </w:r>
          </w:p>
        </w:tc>
        <w:tc>
          <w:tcPr>
            <w:tcW w:w="0" w:type="auto"/>
          </w:tcPr>
          <w:p w:rsidR="0066727F" w:rsidRPr="00CF6742" w:rsidRDefault="0020156D" w:rsidP="0066727F">
            <w:pPr>
              <w:jc w:val="center"/>
              <w:rPr>
                <w:sz w:val="24"/>
                <w:szCs w:val="24"/>
              </w:rPr>
            </w:pPr>
            <w:r>
              <w:rPr>
                <w:sz w:val="24"/>
                <w:szCs w:val="24"/>
              </w:rPr>
              <w:t>0</w:t>
            </w:r>
          </w:p>
        </w:tc>
        <w:tc>
          <w:tcPr>
            <w:tcW w:w="0" w:type="auto"/>
          </w:tcPr>
          <w:p w:rsidR="0066727F" w:rsidRPr="00CF6742" w:rsidRDefault="0020156D" w:rsidP="0066727F">
            <w:pPr>
              <w:jc w:val="center"/>
              <w:rPr>
                <w:sz w:val="24"/>
                <w:szCs w:val="24"/>
              </w:rPr>
            </w:pPr>
            <w:r>
              <w:rPr>
                <w:sz w:val="24"/>
                <w:szCs w:val="24"/>
              </w:rPr>
              <w:t>4</w:t>
            </w:r>
          </w:p>
        </w:tc>
        <w:tc>
          <w:tcPr>
            <w:tcW w:w="0" w:type="auto"/>
          </w:tcPr>
          <w:p w:rsidR="0066727F" w:rsidRPr="00CF6742" w:rsidRDefault="0020156D" w:rsidP="0066727F">
            <w:pPr>
              <w:jc w:val="center"/>
              <w:rPr>
                <w:sz w:val="24"/>
                <w:szCs w:val="24"/>
              </w:rPr>
            </w:pPr>
            <w:r>
              <w:rPr>
                <w:sz w:val="24"/>
                <w:szCs w:val="24"/>
              </w:rPr>
              <w:t>1,2 or 3</w:t>
            </w:r>
          </w:p>
        </w:tc>
        <w:tc>
          <w:tcPr>
            <w:tcW w:w="0" w:type="auto"/>
          </w:tcPr>
          <w:p w:rsidR="0066727F" w:rsidRPr="00CF6742" w:rsidRDefault="0020156D" w:rsidP="0066727F">
            <w:pPr>
              <w:jc w:val="center"/>
              <w:rPr>
                <w:sz w:val="24"/>
                <w:szCs w:val="24"/>
              </w:rPr>
            </w:pPr>
            <w:r>
              <w:rPr>
                <w:sz w:val="24"/>
                <w:szCs w:val="24"/>
              </w:rPr>
              <w:t>43</w:t>
            </w:r>
          </w:p>
        </w:tc>
        <w:tc>
          <w:tcPr>
            <w:tcW w:w="0" w:type="auto"/>
          </w:tcPr>
          <w:p w:rsidR="0066727F" w:rsidRPr="00CF6742" w:rsidRDefault="0020156D" w:rsidP="0066727F">
            <w:pPr>
              <w:jc w:val="center"/>
              <w:rPr>
                <w:sz w:val="24"/>
                <w:szCs w:val="24"/>
              </w:rPr>
            </w:pPr>
            <w:r>
              <w:rPr>
                <w:sz w:val="24"/>
                <w:szCs w:val="24"/>
              </w:rPr>
              <w:t>3</w:t>
            </w:r>
          </w:p>
        </w:tc>
        <w:tc>
          <w:tcPr>
            <w:tcW w:w="0" w:type="auto"/>
          </w:tcPr>
          <w:p w:rsidR="0066727F" w:rsidRPr="00CF6742" w:rsidRDefault="0020156D" w:rsidP="0066727F">
            <w:pPr>
              <w:jc w:val="center"/>
              <w:rPr>
                <w:sz w:val="24"/>
                <w:szCs w:val="24"/>
              </w:rPr>
            </w:pPr>
            <w:r>
              <w:rPr>
                <w:sz w:val="24"/>
                <w:szCs w:val="24"/>
              </w:rPr>
              <w:t>4</w:t>
            </w:r>
          </w:p>
        </w:tc>
      </w:tr>
      <w:tr w:rsidR="0066727F" w:rsidTr="0066727F">
        <w:tc>
          <w:tcPr>
            <w:tcW w:w="0" w:type="auto"/>
          </w:tcPr>
          <w:p w:rsidR="0066727F" w:rsidRPr="00CF6742" w:rsidRDefault="0020156D" w:rsidP="0066727F">
            <w:pPr>
              <w:jc w:val="center"/>
              <w:rPr>
                <w:sz w:val="24"/>
                <w:szCs w:val="24"/>
              </w:rPr>
            </w:pPr>
            <w:r>
              <w:rPr>
                <w:sz w:val="24"/>
                <w:szCs w:val="24"/>
              </w:rPr>
              <w:t>10,001-35,000</w:t>
            </w:r>
          </w:p>
        </w:tc>
        <w:tc>
          <w:tcPr>
            <w:tcW w:w="0" w:type="auto"/>
          </w:tcPr>
          <w:p w:rsidR="0066727F" w:rsidRPr="00CF6742" w:rsidRDefault="0020156D" w:rsidP="0066727F">
            <w:pPr>
              <w:jc w:val="center"/>
              <w:rPr>
                <w:sz w:val="24"/>
                <w:szCs w:val="24"/>
              </w:rPr>
            </w:pPr>
            <w:r>
              <w:rPr>
                <w:sz w:val="24"/>
                <w:szCs w:val="24"/>
              </w:rPr>
              <w:t>50</w:t>
            </w:r>
          </w:p>
        </w:tc>
        <w:tc>
          <w:tcPr>
            <w:tcW w:w="0" w:type="auto"/>
          </w:tcPr>
          <w:p w:rsidR="0066727F" w:rsidRPr="00CF6742" w:rsidRDefault="0020156D" w:rsidP="0066727F">
            <w:pPr>
              <w:jc w:val="center"/>
              <w:rPr>
                <w:sz w:val="24"/>
                <w:szCs w:val="24"/>
              </w:rPr>
            </w:pPr>
            <w:r>
              <w:rPr>
                <w:sz w:val="24"/>
                <w:szCs w:val="24"/>
              </w:rPr>
              <w:t>0</w:t>
            </w:r>
          </w:p>
        </w:tc>
        <w:tc>
          <w:tcPr>
            <w:tcW w:w="0" w:type="auto"/>
          </w:tcPr>
          <w:p w:rsidR="0066727F" w:rsidRPr="00CF6742" w:rsidRDefault="0020156D" w:rsidP="0066727F">
            <w:pPr>
              <w:jc w:val="center"/>
              <w:rPr>
                <w:sz w:val="24"/>
                <w:szCs w:val="24"/>
              </w:rPr>
            </w:pPr>
            <w:r>
              <w:rPr>
                <w:sz w:val="24"/>
                <w:szCs w:val="24"/>
              </w:rPr>
              <w:t>5</w:t>
            </w:r>
          </w:p>
        </w:tc>
        <w:tc>
          <w:tcPr>
            <w:tcW w:w="0" w:type="auto"/>
          </w:tcPr>
          <w:p w:rsidR="0066727F" w:rsidRPr="00CF6742" w:rsidRDefault="0020156D" w:rsidP="0066727F">
            <w:pPr>
              <w:jc w:val="center"/>
              <w:rPr>
                <w:sz w:val="24"/>
                <w:szCs w:val="24"/>
              </w:rPr>
            </w:pPr>
            <w:r>
              <w:rPr>
                <w:sz w:val="24"/>
                <w:szCs w:val="24"/>
              </w:rPr>
              <w:t>1,2,3 or 4</w:t>
            </w:r>
          </w:p>
        </w:tc>
        <w:tc>
          <w:tcPr>
            <w:tcW w:w="0" w:type="auto"/>
          </w:tcPr>
          <w:p w:rsidR="0066727F" w:rsidRPr="00CF6742" w:rsidRDefault="0020156D" w:rsidP="0066727F">
            <w:pPr>
              <w:jc w:val="center"/>
              <w:rPr>
                <w:sz w:val="24"/>
                <w:szCs w:val="24"/>
              </w:rPr>
            </w:pPr>
            <w:r>
              <w:rPr>
                <w:sz w:val="24"/>
                <w:szCs w:val="24"/>
              </w:rPr>
              <w:t>50</w:t>
            </w:r>
          </w:p>
        </w:tc>
        <w:tc>
          <w:tcPr>
            <w:tcW w:w="0" w:type="auto"/>
          </w:tcPr>
          <w:p w:rsidR="0066727F" w:rsidRPr="00CF6742" w:rsidRDefault="0020156D" w:rsidP="0066727F">
            <w:pPr>
              <w:jc w:val="center"/>
              <w:rPr>
                <w:sz w:val="24"/>
                <w:szCs w:val="24"/>
              </w:rPr>
            </w:pPr>
            <w:r>
              <w:rPr>
                <w:sz w:val="24"/>
                <w:szCs w:val="24"/>
              </w:rPr>
              <w:t>4</w:t>
            </w:r>
          </w:p>
        </w:tc>
        <w:tc>
          <w:tcPr>
            <w:tcW w:w="0" w:type="auto"/>
          </w:tcPr>
          <w:p w:rsidR="0066727F" w:rsidRPr="00CF6742" w:rsidRDefault="0020156D" w:rsidP="0066727F">
            <w:pPr>
              <w:jc w:val="center"/>
              <w:rPr>
                <w:sz w:val="24"/>
                <w:szCs w:val="24"/>
              </w:rPr>
            </w:pPr>
            <w:r>
              <w:rPr>
                <w:sz w:val="24"/>
                <w:szCs w:val="24"/>
              </w:rPr>
              <w:t>5</w:t>
            </w:r>
          </w:p>
        </w:tc>
      </w:tr>
      <w:tr w:rsidR="0066727F" w:rsidTr="0066727F">
        <w:tc>
          <w:tcPr>
            <w:tcW w:w="0" w:type="auto"/>
          </w:tcPr>
          <w:p w:rsidR="0066727F" w:rsidRPr="00CF6742" w:rsidRDefault="0020156D" w:rsidP="0066727F">
            <w:pPr>
              <w:jc w:val="center"/>
              <w:rPr>
                <w:sz w:val="24"/>
                <w:szCs w:val="24"/>
              </w:rPr>
            </w:pPr>
            <w:r>
              <w:rPr>
                <w:sz w:val="24"/>
                <w:szCs w:val="24"/>
              </w:rPr>
              <w:t>35,001-100,000</w:t>
            </w:r>
          </w:p>
        </w:tc>
        <w:tc>
          <w:tcPr>
            <w:tcW w:w="0" w:type="auto"/>
          </w:tcPr>
          <w:p w:rsidR="0066727F" w:rsidRPr="00CF6742" w:rsidRDefault="0020156D" w:rsidP="0066727F">
            <w:pPr>
              <w:jc w:val="center"/>
              <w:rPr>
                <w:sz w:val="24"/>
                <w:szCs w:val="24"/>
              </w:rPr>
            </w:pPr>
            <w:r>
              <w:rPr>
                <w:sz w:val="24"/>
                <w:szCs w:val="24"/>
              </w:rPr>
              <w:t>56</w:t>
            </w:r>
          </w:p>
        </w:tc>
        <w:tc>
          <w:tcPr>
            <w:tcW w:w="0" w:type="auto"/>
          </w:tcPr>
          <w:p w:rsidR="0066727F" w:rsidRPr="00CF6742" w:rsidRDefault="0020156D" w:rsidP="0066727F">
            <w:pPr>
              <w:jc w:val="center"/>
              <w:rPr>
                <w:sz w:val="24"/>
                <w:szCs w:val="24"/>
              </w:rPr>
            </w:pPr>
            <w:r>
              <w:rPr>
                <w:sz w:val="24"/>
                <w:szCs w:val="24"/>
              </w:rPr>
              <w:t>0</w:t>
            </w:r>
          </w:p>
        </w:tc>
        <w:tc>
          <w:tcPr>
            <w:tcW w:w="0" w:type="auto"/>
          </w:tcPr>
          <w:p w:rsidR="0066727F" w:rsidRPr="00CF6742" w:rsidRDefault="0020156D" w:rsidP="0066727F">
            <w:pPr>
              <w:jc w:val="center"/>
              <w:rPr>
                <w:sz w:val="24"/>
                <w:szCs w:val="24"/>
              </w:rPr>
            </w:pPr>
            <w:r>
              <w:rPr>
                <w:sz w:val="24"/>
                <w:szCs w:val="24"/>
              </w:rPr>
              <w:t>6</w:t>
            </w:r>
          </w:p>
        </w:tc>
        <w:tc>
          <w:tcPr>
            <w:tcW w:w="0" w:type="auto"/>
          </w:tcPr>
          <w:p w:rsidR="0066727F" w:rsidRPr="00CF6742" w:rsidRDefault="0020156D" w:rsidP="0066727F">
            <w:pPr>
              <w:jc w:val="center"/>
              <w:rPr>
                <w:sz w:val="24"/>
                <w:szCs w:val="24"/>
              </w:rPr>
            </w:pPr>
            <w:r>
              <w:rPr>
                <w:sz w:val="24"/>
                <w:szCs w:val="24"/>
              </w:rPr>
              <w:t>1,2,3,4 or 5</w:t>
            </w:r>
          </w:p>
        </w:tc>
        <w:tc>
          <w:tcPr>
            <w:tcW w:w="0" w:type="auto"/>
          </w:tcPr>
          <w:p w:rsidR="0066727F" w:rsidRPr="00CF6742" w:rsidRDefault="0020156D" w:rsidP="0066727F">
            <w:pPr>
              <w:jc w:val="center"/>
              <w:rPr>
                <w:sz w:val="24"/>
                <w:szCs w:val="24"/>
              </w:rPr>
            </w:pPr>
            <w:r>
              <w:rPr>
                <w:sz w:val="24"/>
                <w:szCs w:val="24"/>
              </w:rPr>
              <w:t>56</w:t>
            </w:r>
          </w:p>
        </w:tc>
        <w:tc>
          <w:tcPr>
            <w:tcW w:w="0" w:type="auto"/>
          </w:tcPr>
          <w:p w:rsidR="0066727F" w:rsidRPr="00CF6742" w:rsidRDefault="0020156D" w:rsidP="0066727F">
            <w:pPr>
              <w:jc w:val="center"/>
              <w:rPr>
                <w:sz w:val="24"/>
                <w:szCs w:val="24"/>
              </w:rPr>
            </w:pPr>
            <w:r>
              <w:rPr>
                <w:sz w:val="24"/>
                <w:szCs w:val="24"/>
              </w:rPr>
              <w:t>5</w:t>
            </w:r>
          </w:p>
        </w:tc>
        <w:tc>
          <w:tcPr>
            <w:tcW w:w="0" w:type="auto"/>
          </w:tcPr>
          <w:p w:rsidR="0066727F" w:rsidRPr="00CF6742" w:rsidRDefault="0020156D" w:rsidP="0066727F">
            <w:pPr>
              <w:jc w:val="center"/>
              <w:rPr>
                <w:sz w:val="24"/>
                <w:szCs w:val="24"/>
              </w:rPr>
            </w:pPr>
            <w:r>
              <w:rPr>
                <w:sz w:val="24"/>
                <w:szCs w:val="24"/>
              </w:rPr>
              <w:t>6</w:t>
            </w:r>
          </w:p>
        </w:tc>
      </w:tr>
      <w:tr w:rsidR="0066727F" w:rsidTr="0066727F">
        <w:tc>
          <w:tcPr>
            <w:tcW w:w="0" w:type="auto"/>
          </w:tcPr>
          <w:p w:rsidR="0066727F" w:rsidRPr="00CF6742" w:rsidRDefault="0020156D" w:rsidP="0066727F">
            <w:pPr>
              <w:jc w:val="center"/>
              <w:rPr>
                <w:sz w:val="24"/>
                <w:szCs w:val="24"/>
              </w:rPr>
            </w:pPr>
            <w:r>
              <w:rPr>
                <w:sz w:val="24"/>
                <w:szCs w:val="24"/>
              </w:rPr>
              <w:t>100,001 and up</w:t>
            </w:r>
          </w:p>
        </w:tc>
        <w:tc>
          <w:tcPr>
            <w:tcW w:w="0" w:type="auto"/>
          </w:tcPr>
          <w:p w:rsidR="0066727F" w:rsidRPr="00CF6742" w:rsidRDefault="0020156D" w:rsidP="0066727F">
            <w:pPr>
              <w:jc w:val="center"/>
              <w:rPr>
                <w:sz w:val="24"/>
                <w:szCs w:val="24"/>
              </w:rPr>
            </w:pPr>
            <w:r>
              <w:rPr>
                <w:sz w:val="24"/>
                <w:szCs w:val="24"/>
              </w:rPr>
              <w:t>63</w:t>
            </w:r>
          </w:p>
        </w:tc>
        <w:tc>
          <w:tcPr>
            <w:tcW w:w="0" w:type="auto"/>
          </w:tcPr>
          <w:p w:rsidR="0066727F" w:rsidRPr="00CF6742" w:rsidRDefault="0020156D" w:rsidP="0066727F">
            <w:pPr>
              <w:jc w:val="center"/>
              <w:rPr>
                <w:sz w:val="24"/>
                <w:szCs w:val="24"/>
              </w:rPr>
            </w:pPr>
            <w:r>
              <w:rPr>
                <w:sz w:val="24"/>
                <w:szCs w:val="24"/>
              </w:rPr>
              <w:t>0</w:t>
            </w:r>
          </w:p>
        </w:tc>
        <w:tc>
          <w:tcPr>
            <w:tcW w:w="0" w:type="auto"/>
          </w:tcPr>
          <w:p w:rsidR="0066727F" w:rsidRPr="00CF6742" w:rsidRDefault="0020156D" w:rsidP="0066727F">
            <w:pPr>
              <w:jc w:val="center"/>
              <w:rPr>
                <w:sz w:val="24"/>
                <w:szCs w:val="24"/>
              </w:rPr>
            </w:pPr>
            <w:r>
              <w:rPr>
                <w:sz w:val="24"/>
                <w:szCs w:val="24"/>
              </w:rPr>
              <w:t>7</w:t>
            </w:r>
          </w:p>
        </w:tc>
        <w:tc>
          <w:tcPr>
            <w:tcW w:w="0" w:type="auto"/>
          </w:tcPr>
          <w:p w:rsidR="0066727F" w:rsidRPr="00CF6742" w:rsidRDefault="0020156D" w:rsidP="0066727F">
            <w:pPr>
              <w:jc w:val="center"/>
              <w:rPr>
                <w:sz w:val="24"/>
                <w:szCs w:val="24"/>
              </w:rPr>
            </w:pPr>
            <w:r>
              <w:rPr>
                <w:sz w:val="24"/>
                <w:szCs w:val="24"/>
              </w:rPr>
              <w:t>1,2,3,4,5 or 6</w:t>
            </w:r>
          </w:p>
        </w:tc>
        <w:tc>
          <w:tcPr>
            <w:tcW w:w="0" w:type="auto"/>
          </w:tcPr>
          <w:p w:rsidR="0066727F" w:rsidRPr="00CF6742" w:rsidRDefault="0020156D" w:rsidP="0066727F">
            <w:pPr>
              <w:jc w:val="center"/>
              <w:rPr>
                <w:sz w:val="24"/>
                <w:szCs w:val="24"/>
              </w:rPr>
            </w:pPr>
            <w:r>
              <w:rPr>
                <w:sz w:val="24"/>
                <w:szCs w:val="24"/>
              </w:rPr>
              <w:t>63</w:t>
            </w:r>
          </w:p>
        </w:tc>
        <w:tc>
          <w:tcPr>
            <w:tcW w:w="0" w:type="auto"/>
          </w:tcPr>
          <w:p w:rsidR="0066727F" w:rsidRPr="00CF6742" w:rsidRDefault="0020156D" w:rsidP="0066727F">
            <w:pPr>
              <w:jc w:val="center"/>
              <w:rPr>
                <w:sz w:val="24"/>
                <w:szCs w:val="24"/>
              </w:rPr>
            </w:pPr>
            <w:r>
              <w:rPr>
                <w:sz w:val="24"/>
                <w:szCs w:val="24"/>
              </w:rPr>
              <w:t>6</w:t>
            </w:r>
          </w:p>
        </w:tc>
        <w:tc>
          <w:tcPr>
            <w:tcW w:w="0" w:type="auto"/>
          </w:tcPr>
          <w:p w:rsidR="0066727F" w:rsidRPr="00CF6742" w:rsidRDefault="0020156D" w:rsidP="0066727F">
            <w:pPr>
              <w:jc w:val="center"/>
              <w:rPr>
                <w:sz w:val="24"/>
                <w:szCs w:val="24"/>
              </w:rPr>
            </w:pPr>
            <w:r>
              <w:rPr>
                <w:sz w:val="24"/>
                <w:szCs w:val="24"/>
              </w:rPr>
              <w:t>7</w:t>
            </w:r>
          </w:p>
        </w:tc>
      </w:tr>
    </w:tbl>
    <w:p w:rsidR="0020156D" w:rsidRDefault="0020156D" w:rsidP="0066727F">
      <w:pPr>
        <w:rPr>
          <w:sz w:val="28"/>
          <w:szCs w:val="28"/>
        </w:rPr>
      </w:pPr>
    </w:p>
    <w:p w:rsidR="0020156D" w:rsidRDefault="0020156D">
      <w:pPr>
        <w:rPr>
          <w:sz w:val="28"/>
          <w:szCs w:val="28"/>
        </w:rPr>
      </w:pPr>
      <w:r>
        <w:rPr>
          <w:sz w:val="28"/>
          <w:szCs w:val="28"/>
        </w:rPr>
        <w:br w:type="page"/>
      </w:r>
    </w:p>
    <w:p w:rsidR="0020156D" w:rsidRPr="0020156D" w:rsidRDefault="0020156D" w:rsidP="0020156D">
      <w:pPr>
        <w:pStyle w:val="Heading1"/>
        <w:rPr>
          <w:rFonts w:asciiTheme="minorHAnsi" w:hAnsiTheme="minorHAnsi"/>
        </w:rPr>
      </w:pPr>
      <w:bookmarkStart w:id="10" w:name="_Toc321313047"/>
      <w:r w:rsidRPr="0020156D">
        <w:rPr>
          <w:rFonts w:asciiTheme="minorHAnsi" w:hAnsiTheme="minorHAnsi"/>
        </w:rPr>
        <w:lastRenderedPageBreak/>
        <w:t>Department of Defense (DoD) 9</w:t>
      </w:r>
      <w:r>
        <w:rPr>
          <w:rFonts w:asciiTheme="minorHAnsi" w:hAnsiTheme="minorHAnsi"/>
        </w:rPr>
        <w:t>5</w:t>
      </w:r>
      <w:r w:rsidRPr="0020156D">
        <w:rPr>
          <w:rFonts w:asciiTheme="minorHAnsi" w:hAnsiTheme="minorHAnsi"/>
        </w:rPr>
        <w:t>% Confidence Double Sampling Plan</w:t>
      </w:r>
      <w:bookmarkEnd w:id="10"/>
    </w:p>
    <w:p w:rsidR="0020156D" w:rsidRPr="0020156D" w:rsidRDefault="0020156D" w:rsidP="0020156D">
      <w:pPr>
        <w:rPr>
          <w:sz w:val="24"/>
          <w:szCs w:val="28"/>
        </w:rPr>
      </w:pPr>
      <w:r w:rsidRPr="0020156D">
        <w:rPr>
          <w:sz w:val="24"/>
          <w:szCs w:val="28"/>
        </w:rPr>
        <w:t>(9</w:t>
      </w:r>
      <w:r>
        <w:rPr>
          <w:sz w:val="24"/>
          <w:szCs w:val="28"/>
        </w:rPr>
        <w:t>5</w:t>
      </w:r>
      <w:r w:rsidRPr="0020156D">
        <w:rPr>
          <w:sz w:val="24"/>
          <w:szCs w:val="28"/>
        </w:rPr>
        <w:t>% confidence of rejecting lots having 10% or more defects)</w:t>
      </w:r>
    </w:p>
    <w:tbl>
      <w:tblPr>
        <w:tblStyle w:val="TableGrid"/>
        <w:tblW w:w="0" w:type="auto"/>
        <w:tblLook w:val="04A0" w:firstRow="1" w:lastRow="0" w:firstColumn="1" w:lastColumn="0" w:noHBand="0" w:noVBand="1"/>
      </w:tblPr>
      <w:tblGrid>
        <w:gridCol w:w="1050"/>
        <w:gridCol w:w="970"/>
        <w:gridCol w:w="1194"/>
        <w:gridCol w:w="1181"/>
        <w:gridCol w:w="1334"/>
        <w:gridCol w:w="970"/>
        <w:gridCol w:w="1354"/>
        <w:gridCol w:w="1297"/>
      </w:tblGrid>
      <w:tr w:rsidR="0020156D" w:rsidTr="00367858">
        <w:tc>
          <w:tcPr>
            <w:tcW w:w="0" w:type="auto"/>
          </w:tcPr>
          <w:p w:rsidR="0020156D" w:rsidRPr="00CF6742" w:rsidRDefault="0020156D" w:rsidP="00367858">
            <w:pPr>
              <w:jc w:val="center"/>
              <w:rPr>
                <w:sz w:val="24"/>
                <w:szCs w:val="24"/>
              </w:rPr>
            </w:pPr>
            <w:r w:rsidRPr="00CF6742">
              <w:rPr>
                <w:sz w:val="24"/>
                <w:szCs w:val="24"/>
              </w:rPr>
              <w:t xml:space="preserve">Lot </w:t>
            </w:r>
            <w:r>
              <w:rPr>
                <w:sz w:val="24"/>
                <w:szCs w:val="24"/>
              </w:rPr>
              <w:t>Range</w:t>
            </w:r>
          </w:p>
        </w:tc>
        <w:tc>
          <w:tcPr>
            <w:tcW w:w="0" w:type="auto"/>
          </w:tcPr>
          <w:p w:rsidR="0020156D" w:rsidRPr="00CF6742" w:rsidRDefault="0020156D" w:rsidP="00367858">
            <w:pPr>
              <w:jc w:val="center"/>
              <w:rPr>
                <w:sz w:val="24"/>
                <w:szCs w:val="24"/>
              </w:rPr>
            </w:pPr>
            <w:r w:rsidRPr="00CF6742">
              <w:rPr>
                <w:sz w:val="24"/>
                <w:szCs w:val="24"/>
              </w:rPr>
              <w:t>Sample Size 1</w:t>
            </w:r>
          </w:p>
        </w:tc>
        <w:tc>
          <w:tcPr>
            <w:tcW w:w="0" w:type="auto"/>
          </w:tcPr>
          <w:p w:rsidR="0020156D" w:rsidRPr="00CF6742" w:rsidRDefault="0020156D" w:rsidP="00367858">
            <w:pPr>
              <w:jc w:val="center"/>
              <w:rPr>
                <w:sz w:val="24"/>
                <w:szCs w:val="24"/>
              </w:rPr>
            </w:pPr>
            <w:r w:rsidRPr="00CF6742">
              <w:rPr>
                <w:sz w:val="24"/>
                <w:szCs w:val="24"/>
              </w:rPr>
              <w:t>Accept if defects in sample 1 are equal to or less than</w:t>
            </w:r>
          </w:p>
        </w:tc>
        <w:tc>
          <w:tcPr>
            <w:tcW w:w="0" w:type="auto"/>
          </w:tcPr>
          <w:p w:rsidR="0020156D" w:rsidRPr="00CF6742" w:rsidRDefault="0020156D" w:rsidP="00367858">
            <w:pPr>
              <w:jc w:val="center"/>
              <w:rPr>
                <w:sz w:val="24"/>
                <w:szCs w:val="24"/>
              </w:rPr>
            </w:pPr>
            <w:r w:rsidRPr="00CF6742">
              <w:rPr>
                <w:sz w:val="24"/>
                <w:szCs w:val="24"/>
              </w:rPr>
              <w:t>Reject if defects in sample 1 are equal to or exceed</w:t>
            </w:r>
          </w:p>
        </w:tc>
        <w:tc>
          <w:tcPr>
            <w:tcW w:w="0" w:type="auto"/>
          </w:tcPr>
          <w:p w:rsidR="0020156D" w:rsidRPr="00CF6742" w:rsidRDefault="0020156D" w:rsidP="00367858">
            <w:pPr>
              <w:jc w:val="center"/>
              <w:rPr>
                <w:sz w:val="24"/>
                <w:szCs w:val="24"/>
              </w:rPr>
            </w:pPr>
            <w:r w:rsidRPr="00CF6742">
              <w:rPr>
                <w:sz w:val="24"/>
                <w:szCs w:val="24"/>
              </w:rPr>
              <w:t>Continue with sample 2 if defects in sample 1 are</w:t>
            </w:r>
          </w:p>
        </w:tc>
        <w:tc>
          <w:tcPr>
            <w:tcW w:w="0" w:type="auto"/>
          </w:tcPr>
          <w:p w:rsidR="0020156D" w:rsidRPr="00CF6742" w:rsidRDefault="0020156D" w:rsidP="00367858">
            <w:pPr>
              <w:jc w:val="center"/>
              <w:rPr>
                <w:sz w:val="24"/>
                <w:szCs w:val="24"/>
              </w:rPr>
            </w:pPr>
            <w:r w:rsidRPr="00CF6742">
              <w:rPr>
                <w:sz w:val="24"/>
                <w:szCs w:val="24"/>
              </w:rPr>
              <w:t>Sample Size 2</w:t>
            </w:r>
          </w:p>
        </w:tc>
        <w:tc>
          <w:tcPr>
            <w:tcW w:w="0" w:type="auto"/>
          </w:tcPr>
          <w:p w:rsidR="0020156D" w:rsidRPr="00CF6742" w:rsidRDefault="0020156D" w:rsidP="00367858">
            <w:pPr>
              <w:jc w:val="center"/>
              <w:rPr>
                <w:sz w:val="24"/>
                <w:szCs w:val="24"/>
              </w:rPr>
            </w:pPr>
            <w:r w:rsidRPr="00CF6742">
              <w:rPr>
                <w:sz w:val="24"/>
                <w:szCs w:val="24"/>
              </w:rPr>
              <w:t>Accept if sum of defects in samples 1 and 2 are equal to or less than</w:t>
            </w:r>
          </w:p>
        </w:tc>
        <w:tc>
          <w:tcPr>
            <w:tcW w:w="0" w:type="auto"/>
          </w:tcPr>
          <w:p w:rsidR="0020156D" w:rsidRPr="00CF6742" w:rsidRDefault="0020156D" w:rsidP="00367858">
            <w:pPr>
              <w:jc w:val="center"/>
              <w:rPr>
                <w:sz w:val="24"/>
                <w:szCs w:val="24"/>
              </w:rPr>
            </w:pPr>
            <w:r w:rsidRPr="00CF6742">
              <w:rPr>
                <w:sz w:val="24"/>
                <w:szCs w:val="24"/>
              </w:rPr>
              <w:t>Reject if defects in samples 1 and 2 are equal to or exceed</w:t>
            </w:r>
          </w:p>
        </w:tc>
      </w:tr>
      <w:tr w:rsidR="0020156D" w:rsidTr="00367858">
        <w:tc>
          <w:tcPr>
            <w:tcW w:w="0" w:type="auto"/>
          </w:tcPr>
          <w:p w:rsidR="0020156D" w:rsidRPr="00CF6742" w:rsidRDefault="0020156D" w:rsidP="00367858">
            <w:pPr>
              <w:jc w:val="center"/>
              <w:rPr>
                <w:sz w:val="24"/>
                <w:szCs w:val="24"/>
              </w:rPr>
            </w:pPr>
            <w:r>
              <w:rPr>
                <w:sz w:val="24"/>
                <w:szCs w:val="24"/>
              </w:rPr>
              <w:t>1-22</w:t>
            </w:r>
          </w:p>
        </w:tc>
        <w:tc>
          <w:tcPr>
            <w:tcW w:w="0" w:type="auto"/>
          </w:tcPr>
          <w:p w:rsidR="0020156D" w:rsidRPr="00CF6742" w:rsidRDefault="0020156D" w:rsidP="00367858">
            <w:pPr>
              <w:jc w:val="center"/>
              <w:rPr>
                <w:sz w:val="24"/>
                <w:szCs w:val="24"/>
              </w:rPr>
            </w:pPr>
            <w:r>
              <w:rPr>
                <w:sz w:val="24"/>
                <w:szCs w:val="24"/>
              </w:rPr>
              <w:t>All</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1</w:t>
            </w: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r>
      <w:tr w:rsidR="0020156D" w:rsidTr="00367858">
        <w:tc>
          <w:tcPr>
            <w:tcW w:w="0" w:type="auto"/>
          </w:tcPr>
          <w:p w:rsidR="0020156D" w:rsidRPr="00CF6742" w:rsidRDefault="0020156D" w:rsidP="00367858">
            <w:pPr>
              <w:jc w:val="center"/>
              <w:rPr>
                <w:sz w:val="24"/>
                <w:szCs w:val="24"/>
              </w:rPr>
            </w:pPr>
            <w:r>
              <w:rPr>
                <w:sz w:val="24"/>
                <w:szCs w:val="24"/>
              </w:rPr>
              <w:t>23-50</w:t>
            </w:r>
          </w:p>
        </w:tc>
        <w:tc>
          <w:tcPr>
            <w:tcW w:w="0" w:type="auto"/>
          </w:tcPr>
          <w:p w:rsidR="0020156D" w:rsidRPr="00CF6742" w:rsidRDefault="0020156D" w:rsidP="00367858">
            <w:pPr>
              <w:jc w:val="center"/>
              <w:rPr>
                <w:sz w:val="24"/>
                <w:szCs w:val="24"/>
              </w:rPr>
            </w:pPr>
            <w:r>
              <w:rPr>
                <w:sz w:val="24"/>
                <w:szCs w:val="24"/>
              </w:rPr>
              <w:t>22</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1</w:t>
            </w: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r>
      <w:tr w:rsidR="0020156D" w:rsidTr="00367858">
        <w:tc>
          <w:tcPr>
            <w:tcW w:w="0" w:type="auto"/>
          </w:tcPr>
          <w:p w:rsidR="0020156D" w:rsidRPr="00CF6742" w:rsidRDefault="0020156D" w:rsidP="00367858">
            <w:pPr>
              <w:jc w:val="center"/>
              <w:rPr>
                <w:sz w:val="24"/>
                <w:szCs w:val="24"/>
              </w:rPr>
            </w:pPr>
            <w:r>
              <w:rPr>
                <w:sz w:val="24"/>
                <w:szCs w:val="24"/>
              </w:rPr>
              <w:t>51-90</w:t>
            </w:r>
          </w:p>
        </w:tc>
        <w:tc>
          <w:tcPr>
            <w:tcW w:w="0" w:type="auto"/>
          </w:tcPr>
          <w:p w:rsidR="0020156D" w:rsidRPr="00CF6742" w:rsidRDefault="0020156D" w:rsidP="00367858">
            <w:pPr>
              <w:jc w:val="center"/>
              <w:rPr>
                <w:sz w:val="24"/>
                <w:szCs w:val="24"/>
              </w:rPr>
            </w:pPr>
            <w:r>
              <w:rPr>
                <w:sz w:val="24"/>
                <w:szCs w:val="24"/>
              </w:rPr>
              <w:t>25</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2</w:t>
            </w:r>
          </w:p>
        </w:tc>
        <w:tc>
          <w:tcPr>
            <w:tcW w:w="0" w:type="auto"/>
          </w:tcPr>
          <w:p w:rsidR="0020156D" w:rsidRPr="00CF6742" w:rsidRDefault="0020156D" w:rsidP="00367858">
            <w:pPr>
              <w:jc w:val="center"/>
              <w:rPr>
                <w:sz w:val="24"/>
                <w:szCs w:val="24"/>
              </w:rPr>
            </w:pPr>
            <w:r>
              <w:rPr>
                <w:sz w:val="24"/>
                <w:szCs w:val="24"/>
              </w:rPr>
              <w:t>1</w:t>
            </w:r>
          </w:p>
        </w:tc>
        <w:tc>
          <w:tcPr>
            <w:tcW w:w="0" w:type="auto"/>
          </w:tcPr>
          <w:p w:rsidR="0020156D" w:rsidRPr="00CF6742" w:rsidRDefault="0020156D" w:rsidP="00367858">
            <w:pPr>
              <w:jc w:val="center"/>
              <w:rPr>
                <w:sz w:val="24"/>
                <w:szCs w:val="24"/>
              </w:rPr>
            </w:pPr>
            <w:r>
              <w:rPr>
                <w:sz w:val="24"/>
                <w:szCs w:val="24"/>
              </w:rPr>
              <w:t>25</w:t>
            </w:r>
          </w:p>
        </w:tc>
        <w:tc>
          <w:tcPr>
            <w:tcW w:w="0" w:type="auto"/>
          </w:tcPr>
          <w:p w:rsidR="0020156D" w:rsidRPr="00CF6742" w:rsidRDefault="0020156D" w:rsidP="00367858">
            <w:pPr>
              <w:jc w:val="center"/>
              <w:rPr>
                <w:sz w:val="24"/>
                <w:szCs w:val="24"/>
              </w:rPr>
            </w:pPr>
            <w:r>
              <w:rPr>
                <w:sz w:val="24"/>
                <w:szCs w:val="24"/>
              </w:rPr>
              <w:t>1</w:t>
            </w:r>
          </w:p>
        </w:tc>
        <w:tc>
          <w:tcPr>
            <w:tcW w:w="0" w:type="auto"/>
          </w:tcPr>
          <w:p w:rsidR="0020156D" w:rsidRPr="00CF6742" w:rsidRDefault="0020156D" w:rsidP="00367858">
            <w:pPr>
              <w:jc w:val="center"/>
              <w:rPr>
                <w:sz w:val="24"/>
                <w:szCs w:val="24"/>
              </w:rPr>
            </w:pPr>
            <w:r>
              <w:rPr>
                <w:sz w:val="24"/>
                <w:szCs w:val="24"/>
              </w:rPr>
              <w:t>2</w:t>
            </w:r>
          </w:p>
        </w:tc>
      </w:tr>
      <w:tr w:rsidR="0020156D" w:rsidTr="00367858">
        <w:tc>
          <w:tcPr>
            <w:tcW w:w="0" w:type="auto"/>
          </w:tcPr>
          <w:p w:rsidR="0020156D" w:rsidRPr="00CF6742" w:rsidRDefault="0020156D" w:rsidP="00367858">
            <w:pPr>
              <w:jc w:val="center"/>
              <w:rPr>
                <w:sz w:val="24"/>
                <w:szCs w:val="24"/>
              </w:rPr>
            </w:pPr>
            <w:r>
              <w:rPr>
                <w:sz w:val="24"/>
                <w:szCs w:val="24"/>
              </w:rPr>
              <w:t>91-150</w:t>
            </w:r>
          </w:p>
        </w:tc>
        <w:tc>
          <w:tcPr>
            <w:tcW w:w="0" w:type="auto"/>
          </w:tcPr>
          <w:p w:rsidR="0020156D" w:rsidRPr="00CF6742" w:rsidRDefault="0020156D" w:rsidP="00367858">
            <w:pPr>
              <w:jc w:val="center"/>
              <w:rPr>
                <w:sz w:val="24"/>
                <w:szCs w:val="24"/>
              </w:rPr>
            </w:pPr>
            <w:r>
              <w:rPr>
                <w:sz w:val="24"/>
                <w:szCs w:val="24"/>
              </w:rPr>
              <w:t>30</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3</w:t>
            </w:r>
          </w:p>
        </w:tc>
        <w:tc>
          <w:tcPr>
            <w:tcW w:w="0" w:type="auto"/>
          </w:tcPr>
          <w:p w:rsidR="0020156D" w:rsidRPr="00CF6742" w:rsidRDefault="0020156D" w:rsidP="00367858">
            <w:pPr>
              <w:jc w:val="center"/>
              <w:rPr>
                <w:sz w:val="24"/>
                <w:szCs w:val="24"/>
              </w:rPr>
            </w:pPr>
            <w:r>
              <w:rPr>
                <w:sz w:val="24"/>
                <w:szCs w:val="24"/>
              </w:rPr>
              <w:t>1 or 2</w:t>
            </w:r>
          </w:p>
        </w:tc>
        <w:tc>
          <w:tcPr>
            <w:tcW w:w="0" w:type="auto"/>
          </w:tcPr>
          <w:p w:rsidR="0020156D" w:rsidRPr="00CF6742" w:rsidRDefault="0020156D" w:rsidP="00367858">
            <w:pPr>
              <w:jc w:val="center"/>
              <w:rPr>
                <w:sz w:val="24"/>
                <w:szCs w:val="24"/>
              </w:rPr>
            </w:pPr>
            <w:r>
              <w:rPr>
                <w:sz w:val="24"/>
                <w:szCs w:val="24"/>
              </w:rPr>
              <w:t>30</w:t>
            </w:r>
          </w:p>
        </w:tc>
        <w:tc>
          <w:tcPr>
            <w:tcW w:w="0" w:type="auto"/>
          </w:tcPr>
          <w:p w:rsidR="0020156D" w:rsidRPr="00CF6742" w:rsidRDefault="0020156D" w:rsidP="00367858">
            <w:pPr>
              <w:jc w:val="center"/>
              <w:rPr>
                <w:sz w:val="24"/>
                <w:szCs w:val="24"/>
              </w:rPr>
            </w:pPr>
            <w:r>
              <w:rPr>
                <w:sz w:val="24"/>
                <w:szCs w:val="24"/>
              </w:rPr>
              <w:t>2</w:t>
            </w:r>
          </w:p>
        </w:tc>
        <w:tc>
          <w:tcPr>
            <w:tcW w:w="0" w:type="auto"/>
          </w:tcPr>
          <w:p w:rsidR="0020156D" w:rsidRPr="00CF6742" w:rsidRDefault="0020156D" w:rsidP="00367858">
            <w:pPr>
              <w:jc w:val="center"/>
              <w:rPr>
                <w:sz w:val="24"/>
                <w:szCs w:val="24"/>
              </w:rPr>
            </w:pPr>
            <w:r>
              <w:rPr>
                <w:sz w:val="24"/>
                <w:szCs w:val="24"/>
              </w:rPr>
              <w:t>3</w:t>
            </w:r>
          </w:p>
        </w:tc>
      </w:tr>
      <w:tr w:rsidR="0020156D" w:rsidTr="00367858">
        <w:tc>
          <w:tcPr>
            <w:tcW w:w="0" w:type="auto"/>
          </w:tcPr>
          <w:p w:rsidR="0020156D" w:rsidRPr="00CF6742" w:rsidRDefault="0020156D" w:rsidP="00367858">
            <w:pPr>
              <w:jc w:val="center"/>
              <w:rPr>
                <w:sz w:val="24"/>
                <w:szCs w:val="24"/>
              </w:rPr>
            </w:pPr>
            <w:r>
              <w:rPr>
                <w:sz w:val="24"/>
                <w:szCs w:val="24"/>
              </w:rPr>
              <w:t>151-400</w:t>
            </w:r>
          </w:p>
        </w:tc>
        <w:tc>
          <w:tcPr>
            <w:tcW w:w="0" w:type="auto"/>
          </w:tcPr>
          <w:p w:rsidR="0020156D" w:rsidRPr="00CF6742" w:rsidRDefault="0020156D" w:rsidP="00367858">
            <w:pPr>
              <w:jc w:val="center"/>
              <w:rPr>
                <w:sz w:val="24"/>
                <w:szCs w:val="24"/>
              </w:rPr>
            </w:pPr>
            <w:r>
              <w:rPr>
                <w:sz w:val="24"/>
                <w:szCs w:val="24"/>
              </w:rPr>
              <w:t>37</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4</w:t>
            </w:r>
          </w:p>
        </w:tc>
        <w:tc>
          <w:tcPr>
            <w:tcW w:w="0" w:type="auto"/>
          </w:tcPr>
          <w:p w:rsidR="0020156D" w:rsidRPr="00CF6742" w:rsidRDefault="0020156D" w:rsidP="00367858">
            <w:pPr>
              <w:jc w:val="center"/>
              <w:rPr>
                <w:sz w:val="24"/>
                <w:szCs w:val="24"/>
              </w:rPr>
            </w:pPr>
            <w:r>
              <w:rPr>
                <w:sz w:val="24"/>
                <w:szCs w:val="24"/>
              </w:rPr>
              <w:t>1,2 or 3</w:t>
            </w:r>
          </w:p>
        </w:tc>
        <w:tc>
          <w:tcPr>
            <w:tcW w:w="0" w:type="auto"/>
          </w:tcPr>
          <w:p w:rsidR="0020156D" w:rsidRPr="00CF6742" w:rsidRDefault="0020156D" w:rsidP="00367858">
            <w:pPr>
              <w:jc w:val="center"/>
              <w:rPr>
                <w:sz w:val="24"/>
                <w:szCs w:val="24"/>
              </w:rPr>
            </w:pPr>
            <w:r>
              <w:rPr>
                <w:sz w:val="24"/>
                <w:szCs w:val="24"/>
              </w:rPr>
              <w:t>37</w:t>
            </w:r>
          </w:p>
        </w:tc>
        <w:tc>
          <w:tcPr>
            <w:tcW w:w="0" w:type="auto"/>
          </w:tcPr>
          <w:p w:rsidR="0020156D" w:rsidRPr="00CF6742" w:rsidRDefault="0020156D" w:rsidP="00367858">
            <w:pPr>
              <w:jc w:val="center"/>
              <w:rPr>
                <w:sz w:val="24"/>
                <w:szCs w:val="24"/>
              </w:rPr>
            </w:pPr>
            <w:r>
              <w:rPr>
                <w:sz w:val="24"/>
                <w:szCs w:val="24"/>
              </w:rPr>
              <w:t>3</w:t>
            </w:r>
          </w:p>
        </w:tc>
        <w:tc>
          <w:tcPr>
            <w:tcW w:w="0" w:type="auto"/>
          </w:tcPr>
          <w:p w:rsidR="0020156D" w:rsidRPr="00CF6742" w:rsidRDefault="0020156D" w:rsidP="00367858">
            <w:pPr>
              <w:jc w:val="center"/>
              <w:rPr>
                <w:sz w:val="24"/>
                <w:szCs w:val="24"/>
              </w:rPr>
            </w:pPr>
            <w:r>
              <w:rPr>
                <w:sz w:val="24"/>
                <w:szCs w:val="24"/>
              </w:rPr>
              <w:t>4</w:t>
            </w:r>
          </w:p>
        </w:tc>
      </w:tr>
      <w:tr w:rsidR="0020156D" w:rsidTr="00367858">
        <w:tc>
          <w:tcPr>
            <w:tcW w:w="0" w:type="auto"/>
          </w:tcPr>
          <w:p w:rsidR="0020156D" w:rsidRPr="00CF6742" w:rsidRDefault="0020156D" w:rsidP="00367858">
            <w:pPr>
              <w:jc w:val="center"/>
              <w:rPr>
                <w:sz w:val="24"/>
                <w:szCs w:val="24"/>
              </w:rPr>
            </w:pPr>
            <w:r>
              <w:rPr>
                <w:sz w:val="24"/>
                <w:szCs w:val="24"/>
              </w:rPr>
              <w:t>401-10,000</w:t>
            </w:r>
          </w:p>
        </w:tc>
        <w:tc>
          <w:tcPr>
            <w:tcW w:w="0" w:type="auto"/>
          </w:tcPr>
          <w:p w:rsidR="0020156D" w:rsidRPr="00CF6742" w:rsidRDefault="0020156D" w:rsidP="00367858">
            <w:pPr>
              <w:jc w:val="center"/>
              <w:rPr>
                <w:sz w:val="24"/>
                <w:szCs w:val="24"/>
              </w:rPr>
            </w:pPr>
            <w:r>
              <w:rPr>
                <w:sz w:val="24"/>
                <w:szCs w:val="24"/>
              </w:rPr>
              <w:t>39</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4</w:t>
            </w:r>
          </w:p>
        </w:tc>
        <w:tc>
          <w:tcPr>
            <w:tcW w:w="0" w:type="auto"/>
          </w:tcPr>
          <w:p w:rsidR="0020156D" w:rsidRPr="00CF6742" w:rsidRDefault="0020156D" w:rsidP="00367858">
            <w:pPr>
              <w:jc w:val="center"/>
              <w:rPr>
                <w:sz w:val="24"/>
                <w:szCs w:val="24"/>
              </w:rPr>
            </w:pPr>
            <w:r>
              <w:rPr>
                <w:sz w:val="24"/>
                <w:szCs w:val="24"/>
              </w:rPr>
              <w:t>1,2 or 3</w:t>
            </w:r>
          </w:p>
        </w:tc>
        <w:tc>
          <w:tcPr>
            <w:tcW w:w="0" w:type="auto"/>
          </w:tcPr>
          <w:p w:rsidR="0020156D" w:rsidRPr="00CF6742" w:rsidRDefault="0020156D" w:rsidP="00367858">
            <w:pPr>
              <w:jc w:val="center"/>
              <w:rPr>
                <w:sz w:val="24"/>
                <w:szCs w:val="24"/>
              </w:rPr>
            </w:pPr>
            <w:r>
              <w:rPr>
                <w:sz w:val="24"/>
                <w:szCs w:val="24"/>
              </w:rPr>
              <w:t>39</w:t>
            </w:r>
          </w:p>
        </w:tc>
        <w:tc>
          <w:tcPr>
            <w:tcW w:w="0" w:type="auto"/>
          </w:tcPr>
          <w:p w:rsidR="0020156D" w:rsidRPr="00CF6742" w:rsidRDefault="0020156D" w:rsidP="00367858">
            <w:pPr>
              <w:jc w:val="center"/>
              <w:rPr>
                <w:sz w:val="24"/>
                <w:szCs w:val="24"/>
              </w:rPr>
            </w:pPr>
            <w:r>
              <w:rPr>
                <w:sz w:val="24"/>
                <w:szCs w:val="24"/>
              </w:rPr>
              <w:t>3</w:t>
            </w:r>
          </w:p>
        </w:tc>
        <w:tc>
          <w:tcPr>
            <w:tcW w:w="0" w:type="auto"/>
          </w:tcPr>
          <w:p w:rsidR="0020156D" w:rsidRPr="00CF6742" w:rsidRDefault="0020156D" w:rsidP="00367858">
            <w:pPr>
              <w:jc w:val="center"/>
              <w:rPr>
                <w:sz w:val="24"/>
                <w:szCs w:val="24"/>
              </w:rPr>
            </w:pPr>
            <w:r>
              <w:rPr>
                <w:sz w:val="24"/>
                <w:szCs w:val="24"/>
              </w:rPr>
              <w:t>4</w:t>
            </w:r>
          </w:p>
        </w:tc>
      </w:tr>
      <w:tr w:rsidR="0020156D" w:rsidTr="00367858">
        <w:tc>
          <w:tcPr>
            <w:tcW w:w="0" w:type="auto"/>
          </w:tcPr>
          <w:p w:rsidR="0020156D" w:rsidRPr="00CF6742" w:rsidRDefault="0020156D" w:rsidP="00367858">
            <w:pPr>
              <w:jc w:val="center"/>
              <w:rPr>
                <w:sz w:val="24"/>
                <w:szCs w:val="24"/>
              </w:rPr>
            </w:pPr>
            <w:r>
              <w:rPr>
                <w:sz w:val="24"/>
                <w:szCs w:val="24"/>
              </w:rPr>
              <w:t>10,001-35,000</w:t>
            </w:r>
          </w:p>
        </w:tc>
        <w:tc>
          <w:tcPr>
            <w:tcW w:w="0" w:type="auto"/>
          </w:tcPr>
          <w:p w:rsidR="0020156D" w:rsidRPr="00CF6742" w:rsidRDefault="0020156D" w:rsidP="00367858">
            <w:pPr>
              <w:jc w:val="center"/>
              <w:rPr>
                <w:sz w:val="24"/>
                <w:szCs w:val="24"/>
              </w:rPr>
            </w:pPr>
            <w:r>
              <w:rPr>
                <w:sz w:val="24"/>
                <w:szCs w:val="24"/>
              </w:rPr>
              <w:t>45</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5</w:t>
            </w:r>
          </w:p>
        </w:tc>
        <w:tc>
          <w:tcPr>
            <w:tcW w:w="0" w:type="auto"/>
          </w:tcPr>
          <w:p w:rsidR="0020156D" w:rsidRPr="00CF6742" w:rsidRDefault="0020156D" w:rsidP="00367858">
            <w:pPr>
              <w:jc w:val="center"/>
              <w:rPr>
                <w:sz w:val="24"/>
                <w:szCs w:val="24"/>
              </w:rPr>
            </w:pPr>
            <w:r>
              <w:rPr>
                <w:sz w:val="24"/>
                <w:szCs w:val="24"/>
              </w:rPr>
              <w:t>1,2,3 or 4</w:t>
            </w:r>
          </w:p>
        </w:tc>
        <w:tc>
          <w:tcPr>
            <w:tcW w:w="0" w:type="auto"/>
          </w:tcPr>
          <w:p w:rsidR="0020156D" w:rsidRPr="00CF6742" w:rsidRDefault="0020156D" w:rsidP="00367858">
            <w:pPr>
              <w:jc w:val="center"/>
              <w:rPr>
                <w:sz w:val="24"/>
                <w:szCs w:val="24"/>
              </w:rPr>
            </w:pPr>
            <w:r>
              <w:rPr>
                <w:sz w:val="24"/>
                <w:szCs w:val="24"/>
              </w:rPr>
              <w:t>45</w:t>
            </w:r>
          </w:p>
        </w:tc>
        <w:tc>
          <w:tcPr>
            <w:tcW w:w="0" w:type="auto"/>
          </w:tcPr>
          <w:p w:rsidR="0020156D" w:rsidRPr="00CF6742" w:rsidRDefault="0020156D" w:rsidP="00367858">
            <w:pPr>
              <w:jc w:val="center"/>
              <w:rPr>
                <w:sz w:val="24"/>
                <w:szCs w:val="24"/>
              </w:rPr>
            </w:pPr>
            <w:r>
              <w:rPr>
                <w:sz w:val="24"/>
                <w:szCs w:val="24"/>
              </w:rPr>
              <w:t>4</w:t>
            </w:r>
          </w:p>
        </w:tc>
        <w:tc>
          <w:tcPr>
            <w:tcW w:w="0" w:type="auto"/>
          </w:tcPr>
          <w:p w:rsidR="0020156D" w:rsidRPr="00CF6742" w:rsidRDefault="0020156D" w:rsidP="00367858">
            <w:pPr>
              <w:jc w:val="center"/>
              <w:rPr>
                <w:sz w:val="24"/>
                <w:szCs w:val="24"/>
              </w:rPr>
            </w:pPr>
            <w:r>
              <w:rPr>
                <w:sz w:val="24"/>
                <w:szCs w:val="24"/>
              </w:rPr>
              <w:t>5</w:t>
            </w:r>
          </w:p>
        </w:tc>
      </w:tr>
      <w:tr w:rsidR="0020156D" w:rsidTr="00367858">
        <w:tc>
          <w:tcPr>
            <w:tcW w:w="0" w:type="auto"/>
          </w:tcPr>
          <w:p w:rsidR="0020156D" w:rsidRPr="00CF6742" w:rsidRDefault="0020156D" w:rsidP="00367858">
            <w:pPr>
              <w:jc w:val="center"/>
              <w:rPr>
                <w:sz w:val="24"/>
                <w:szCs w:val="24"/>
              </w:rPr>
            </w:pPr>
            <w:r>
              <w:rPr>
                <w:sz w:val="24"/>
                <w:szCs w:val="24"/>
              </w:rPr>
              <w:t>35,001-100,000</w:t>
            </w:r>
          </w:p>
        </w:tc>
        <w:tc>
          <w:tcPr>
            <w:tcW w:w="0" w:type="auto"/>
          </w:tcPr>
          <w:p w:rsidR="0020156D" w:rsidRPr="00CF6742" w:rsidRDefault="0020156D" w:rsidP="00367858">
            <w:pPr>
              <w:jc w:val="center"/>
              <w:rPr>
                <w:sz w:val="24"/>
                <w:szCs w:val="24"/>
              </w:rPr>
            </w:pPr>
            <w:r>
              <w:rPr>
                <w:sz w:val="24"/>
                <w:szCs w:val="24"/>
              </w:rPr>
              <w:t>52</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6</w:t>
            </w:r>
          </w:p>
        </w:tc>
        <w:tc>
          <w:tcPr>
            <w:tcW w:w="0" w:type="auto"/>
          </w:tcPr>
          <w:p w:rsidR="0020156D" w:rsidRPr="00CF6742" w:rsidRDefault="0020156D" w:rsidP="00367858">
            <w:pPr>
              <w:jc w:val="center"/>
              <w:rPr>
                <w:sz w:val="24"/>
                <w:szCs w:val="24"/>
              </w:rPr>
            </w:pPr>
            <w:r>
              <w:rPr>
                <w:sz w:val="24"/>
                <w:szCs w:val="24"/>
              </w:rPr>
              <w:t>1,2,3,4 or 5</w:t>
            </w:r>
          </w:p>
        </w:tc>
        <w:tc>
          <w:tcPr>
            <w:tcW w:w="0" w:type="auto"/>
          </w:tcPr>
          <w:p w:rsidR="0020156D" w:rsidRPr="00CF6742" w:rsidRDefault="0020156D" w:rsidP="00367858">
            <w:pPr>
              <w:jc w:val="center"/>
              <w:rPr>
                <w:sz w:val="24"/>
                <w:szCs w:val="24"/>
              </w:rPr>
            </w:pPr>
            <w:r>
              <w:rPr>
                <w:sz w:val="24"/>
                <w:szCs w:val="24"/>
              </w:rPr>
              <w:t>52</w:t>
            </w:r>
          </w:p>
        </w:tc>
        <w:tc>
          <w:tcPr>
            <w:tcW w:w="0" w:type="auto"/>
          </w:tcPr>
          <w:p w:rsidR="0020156D" w:rsidRPr="00CF6742" w:rsidRDefault="0020156D" w:rsidP="00367858">
            <w:pPr>
              <w:jc w:val="center"/>
              <w:rPr>
                <w:sz w:val="24"/>
                <w:szCs w:val="24"/>
              </w:rPr>
            </w:pPr>
            <w:r>
              <w:rPr>
                <w:sz w:val="24"/>
                <w:szCs w:val="24"/>
              </w:rPr>
              <w:t>5</w:t>
            </w:r>
          </w:p>
        </w:tc>
        <w:tc>
          <w:tcPr>
            <w:tcW w:w="0" w:type="auto"/>
          </w:tcPr>
          <w:p w:rsidR="0020156D" w:rsidRPr="00CF6742" w:rsidRDefault="0020156D" w:rsidP="00367858">
            <w:pPr>
              <w:jc w:val="center"/>
              <w:rPr>
                <w:sz w:val="24"/>
                <w:szCs w:val="24"/>
              </w:rPr>
            </w:pPr>
            <w:r>
              <w:rPr>
                <w:sz w:val="24"/>
                <w:szCs w:val="24"/>
              </w:rPr>
              <w:t>6</w:t>
            </w:r>
          </w:p>
        </w:tc>
      </w:tr>
      <w:tr w:rsidR="0020156D" w:rsidTr="00367858">
        <w:tc>
          <w:tcPr>
            <w:tcW w:w="0" w:type="auto"/>
          </w:tcPr>
          <w:p w:rsidR="0020156D" w:rsidRPr="00CF6742" w:rsidRDefault="0020156D" w:rsidP="00367858">
            <w:pPr>
              <w:jc w:val="center"/>
              <w:rPr>
                <w:sz w:val="24"/>
                <w:szCs w:val="24"/>
              </w:rPr>
            </w:pPr>
            <w:r>
              <w:rPr>
                <w:sz w:val="24"/>
                <w:szCs w:val="24"/>
              </w:rPr>
              <w:t>100,001 and up</w:t>
            </w:r>
          </w:p>
        </w:tc>
        <w:tc>
          <w:tcPr>
            <w:tcW w:w="0" w:type="auto"/>
          </w:tcPr>
          <w:p w:rsidR="0020156D" w:rsidRPr="00CF6742" w:rsidRDefault="0020156D" w:rsidP="00367858">
            <w:pPr>
              <w:jc w:val="center"/>
              <w:rPr>
                <w:sz w:val="24"/>
                <w:szCs w:val="24"/>
              </w:rPr>
            </w:pPr>
            <w:r>
              <w:rPr>
                <w:sz w:val="24"/>
                <w:szCs w:val="24"/>
              </w:rPr>
              <w:t>58</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7</w:t>
            </w:r>
          </w:p>
        </w:tc>
        <w:tc>
          <w:tcPr>
            <w:tcW w:w="0" w:type="auto"/>
          </w:tcPr>
          <w:p w:rsidR="0020156D" w:rsidRPr="00CF6742" w:rsidRDefault="0020156D" w:rsidP="00367858">
            <w:pPr>
              <w:jc w:val="center"/>
              <w:rPr>
                <w:sz w:val="24"/>
                <w:szCs w:val="24"/>
              </w:rPr>
            </w:pPr>
            <w:r>
              <w:rPr>
                <w:sz w:val="24"/>
                <w:szCs w:val="24"/>
              </w:rPr>
              <w:t>1,2,3,4,5 or 6</w:t>
            </w:r>
          </w:p>
        </w:tc>
        <w:tc>
          <w:tcPr>
            <w:tcW w:w="0" w:type="auto"/>
          </w:tcPr>
          <w:p w:rsidR="0020156D" w:rsidRPr="00CF6742" w:rsidRDefault="0020156D" w:rsidP="00367858">
            <w:pPr>
              <w:jc w:val="center"/>
              <w:rPr>
                <w:sz w:val="24"/>
                <w:szCs w:val="24"/>
              </w:rPr>
            </w:pPr>
            <w:r>
              <w:rPr>
                <w:sz w:val="24"/>
                <w:szCs w:val="24"/>
              </w:rPr>
              <w:t>58</w:t>
            </w:r>
          </w:p>
        </w:tc>
        <w:tc>
          <w:tcPr>
            <w:tcW w:w="0" w:type="auto"/>
          </w:tcPr>
          <w:p w:rsidR="0020156D" w:rsidRPr="00CF6742" w:rsidRDefault="0020156D" w:rsidP="00367858">
            <w:pPr>
              <w:jc w:val="center"/>
              <w:rPr>
                <w:sz w:val="24"/>
                <w:szCs w:val="24"/>
              </w:rPr>
            </w:pPr>
            <w:r>
              <w:rPr>
                <w:sz w:val="24"/>
                <w:szCs w:val="24"/>
              </w:rPr>
              <w:t>6</w:t>
            </w:r>
          </w:p>
        </w:tc>
        <w:tc>
          <w:tcPr>
            <w:tcW w:w="0" w:type="auto"/>
          </w:tcPr>
          <w:p w:rsidR="0020156D" w:rsidRPr="00CF6742" w:rsidRDefault="0020156D" w:rsidP="00367858">
            <w:pPr>
              <w:jc w:val="center"/>
              <w:rPr>
                <w:sz w:val="24"/>
                <w:szCs w:val="24"/>
              </w:rPr>
            </w:pPr>
            <w:r>
              <w:rPr>
                <w:sz w:val="24"/>
                <w:szCs w:val="24"/>
              </w:rPr>
              <w:t>7</w:t>
            </w:r>
          </w:p>
        </w:tc>
      </w:tr>
    </w:tbl>
    <w:p w:rsidR="0020156D" w:rsidRDefault="0020156D" w:rsidP="0066727F">
      <w:pPr>
        <w:rPr>
          <w:sz w:val="28"/>
          <w:szCs w:val="28"/>
        </w:rPr>
      </w:pPr>
    </w:p>
    <w:p w:rsidR="0020156D" w:rsidRDefault="0020156D">
      <w:pPr>
        <w:rPr>
          <w:sz w:val="28"/>
          <w:szCs w:val="28"/>
        </w:rPr>
      </w:pPr>
      <w:r>
        <w:rPr>
          <w:sz w:val="28"/>
          <w:szCs w:val="28"/>
        </w:rPr>
        <w:br w:type="page"/>
      </w:r>
    </w:p>
    <w:p w:rsidR="0020156D" w:rsidRPr="0020156D" w:rsidRDefault="0020156D" w:rsidP="0020156D">
      <w:pPr>
        <w:pStyle w:val="Heading1"/>
        <w:rPr>
          <w:rFonts w:asciiTheme="minorHAnsi" w:hAnsiTheme="minorHAnsi"/>
        </w:rPr>
      </w:pPr>
      <w:bookmarkStart w:id="11" w:name="_Toc321313048"/>
      <w:r w:rsidRPr="0020156D">
        <w:rPr>
          <w:rFonts w:asciiTheme="minorHAnsi" w:hAnsiTheme="minorHAnsi"/>
        </w:rPr>
        <w:lastRenderedPageBreak/>
        <w:t>Department of Defense (DoD) 9</w:t>
      </w:r>
      <w:r>
        <w:rPr>
          <w:rFonts w:asciiTheme="minorHAnsi" w:hAnsiTheme="minorHAnsi"/>
        </w:rPr>
        <w:t>0</w:t>
      </w:r>
      <w:r w:rsidRPr="0020156D">
        <w:rPr>
          <w:rFonts w:asciiTheme="minorHAnsi" w:hAnsiTheme="minorHAnsi"/>
        </w:rPr>
        <w:t>% Confidence Double Sampling Plan</w:t>
      </w:r>
      <w:bookmarkEnd w:id="11"/>
    </w:p>
    <w:p w:rsidR="0020156D" w:rsidRPr="0020156D" w:rsidRDefault="0020156D" w:rsidP="0020156D">
      <w:pPr>
        <w:rPr>
          <w:sz w:val="24"/>
          <w:szCs w:val="28"/>
        </w:rPr>
      </w:pPr>
      <w:r w:rsidRPr="0020156D">
        <w:rPr>
          <w:sz w:val="24"/>
          <w:szCs w:val="28"/>
        </w:rPr>
        <w:t>(9</w:t>
      </w:r>
      <w:r>
        <w:rPr>
          <w:sz w:val="24"/>
          <w:szCs w:val="28"/>
        </w:rPr>
        <w:t>0</w:t>
      </w:r>
      <w:r w:rsidRPr="0020156D">
        <w:rPr>
          <w:sz w:val="24"/>
          <w:szCs w:val="28"/>
        </w:rPr>
        <w:t>% confidence of rejecting lots having 10% or more defects)</w:t>
      </w:r>
    </w:p>
    <w:tbl>
      <w:tblPr>
        <w:tblStyle w:val="TableGrid"/>
        <w:tblW w:w="0" w:type="auto"/>
        <w:tblLook w:val="04A0" w:firstRow="1" w:lastRow="0" w:firstColumn="1" w:lastColumn="0" w:noHBand="0" w:noVBand="1"/>
      </w:tblPr>
      <w:tblGrid>
        <w:gridCol w:w="1050"/>
        <w:gridCol w:w="970"/>
        <w:gridCol w:w="1194"/>
        <w:gridCol w:w="1181"/>
        <w:gridCol w:w="1334"/>
        <w:gridCol w:w="970"/>
        <w:gridCol w:w="1354"/>
        <w:gridCol w:w="1297"/>
      </w:tblGrid>
      <w:tr w:rsidR="0020156D" w:rsidTr="00367858">
        <w:tc>
          <w:tcPr>
            <w:tcW w:w="0" w:type="auto"/>
          </w:tcPr>
          <w:p w:rsidR="0020156D" w:rsidRPr="00CF6742" w:rsidRDefault="0020156D" w:rsidP="00367858">
            <w:pPr>
              <w:jc w:val="center"/>
              <w:rPr>
                <w:sz w:val="24"/>
                <w:szCs w:val="24"/>
              </w:rPr>
            </w:pPr>
            <w:r w:rsidRPr="00CF6742">
              <w:rPr>
                <w:sz w:val="24"/>
                <w:szCs w:val="24"/>
              </w:rPr>
              <w:t xml:space="preserve">Lot </w:t>
            </w:r>
            <w:r>
              <w:rPr>
                <w:sz w:val="24"/>
                <w:szCs w:val="24"/>
              </w:rPr>
              <w:t>Range</w:t>
            </w:r>
          </w:p>
        </w:tc>
        <w:tc>
          <w:tcPr>
            <w:tcW w:w="0" w:type="auto"/>
          </w:tcPr>
          <w:p w:rsidR="0020156D" w:rsidRPr="00CF6742" w:rsidRDefault="0020156D" w:rsidP="00367858">
            <w:pPr>
              <w:jc w:val="center"/>
              <w:rPr>
                <w:sz w:val="24"/>
                <w:szCs w:val="24"/>
              </w:rPr>
            </w:pPr>
            <w:r w:rsidRPr="00CF6742">
              <w:rPr>
                <w:sz w:val="24"/>
                <w:szCs w:val="24"/>
              </w:rPr>
              <w:t>Sample Size 1</w:t>
            </w:r>
          </w:p>
        </w:tc>
        <w:tc>
          <w:tcPr>
            <w:tcW w:w="0" w:type="auto"/>
          </w:tcPr>
          <w:p w:rsidR="0020156D" w:rsidRPr="00CF6742" w:rsidRDefault="0020156D" w:rsidP="00367858">
            <w:pPr>
              <w:jc w:val="center"/>
              <w:rPr>
                <w:sz w:val="24"/>
                <w:szCs w:val="24"/>
              </w:rPr>
            </w:pPr>
            <w:r w:rsidRPr="00CF6742">
              <w:rPr>
                <w:sz w:val="24"/>
                <w:szCs w:val="24"/>
              </w:rPr>
              <w:t>Accept if defects in sample 1 are equal to or less than</w:t>
            </w:r>
          </w:p>
        </w:tc>
        <w:tc>
          <w:tcPr>
            <w:tcW w:w="0" w:type="auto"/>
          </w:tcPr>
          <w:p w:rsidR="0020156D" w:rsidRPr="00CF6742" w:rsidRDefault="0020156D" w:rsidP="00367858">
            <w:pPr>
              <w:jc w:val="center"/>
              <w:rPr>
                <w:sz w:val="24"/>
                <w:szCs w:val="24"/>
              </w:rPr>
            </w:pPr>
            <w:r w:rsidRPr="00CF6742">
              <w:rPr>
                <w:sz w:val="24"/>
                <w:szCs w:val="24"/>
              </w:rPr>
              <w:t>Reject if defects in sample 1 are equal to or exceed</w:t>
            </w:r>
          </w:p>
        </w:tc>
        <w:tc>
          <w:tcPr>
            <w:tcW w:w="0" w:type="auto"/>
          </w:tcPr>
          <w:p w:rsidR="0020156D" w:rsidRPr="00CF6742" w:rsidRDefault="0020156D" w:rsidP="00367858">
            <w:pPr>
              <w:jc w:val="center"/>
              <w:rPr>
                <w:sz w:val="24"/>
                <w:szCs w:val="24"/>
              </w:rPr>
            </w:pPr>
            <w:r w:rsidRPr="00CF6742">
              <w:rPr>
                <w:sz w:val="24"/>
                <w:szCs w:val="24"/>
              </w:rPr>
              <w:t>Continue with sample 2 if defects in sample 1 are</w:t>
            </w:r>
          </w:p>
        </w:tc>
        <w:tc>
          <w:tcPr>
            <w:tcW w:w="0" w:type="auto"/>
          </w:tcPr>
          <w:p w:rsidR="0020156D" w:rsidRPr="00CF6742" w:rsidRDefault="0020156D" w:rsidP="00367858">
            <w:pPr>
              <w:jc w:val="center"/>
              <w:rPr>
                <w:sz w:val="24"/>
                <w:szCs w:val="24"/>
              </w:rPr>
            </w:pPr>
            <w:r w:rsidRPr="00CF6742">
              <w:rPr>
                <w:sz w:val="24"/>
                <w:szCs w:val="24"/>
              </w:rPr>
              <w:t>Sample Size 2</w:t>
            </w:r>
          </w:p>
        </w:tc>
        <w:tc>
          <w:tcPr>
            <w:tcW w:w="0" w:type="auto"/>
          </w:tcPr>
          <w:p w:rsidR="0020156D" w:rsidRPr="00CF6742" w:rsidRDefault="0020156D" w:rsidP="00367858">
            <w:pPr>
              <w:jc w:val="center"/>
              <w:rPr>
                <w:sz w:val="24"/>
                <w:szCs w:val="24"/>
              </w:rPr>
            </w:pPr>
            <w:r w:rsidRPr="00CF6742">
              <w:rPr>
                <w:sz w:val="24"/>
                <w:szCs w:val="24"/>
              </w:rPr>
              <w:t>Accept if sum of defects in samples 1 and 2 are equal to or less than</w:t>
            </w:r>
          </w:p>
        </w:tc>
        <w:tc>
          <w:tcPr>
            <w:tcW w:w="0" w:type="auto"/>
          </w:tcPr>
          <w:p w:rsidR="0020156D" w:rsidRPr="00CF6742" w:rsidRDefault="0020156D" w:rsidP="00367858">
            <w:pPr>
              <w:jc w:val="center"/>
              <w:rPr>
                <w:sz w:val="24"/>
                <w:szCs w:val="24"/>
              </w:rPr>
            </w:pPr>
            <w:r w:rsidRPr="00CF6742">
              <w:rPr>
                <w:sz w:val="24"/>
                <w:szCs w:val="24"/>
              </w:rPr>
              <w:t>Reject if defects in samples 1 and 2 are equal to or exceed</w:t>
            </w:r>
          </w:p>
        </w:tc>
      </w:tr>
      <w:tr w:rsidR="0020156D" w:rsidTr="00367858">
        <w:tc>
          <w:tcPr>
            <w:tcW w:w="0" w:type="auto"/>
          </w:tcPr>
          <w:p w:rsidR="0020156D" w:rsidRPr="00CF6742" w:rsidRDefault="0020156D" w:rsidP="0020156D">
            <w:pPr>
              <w:jc w:val="center"/>
              <w:rPr>
                <w:sz w:val="24"/>
                <w:szCs w:val="24"/>
              </w:rPr>
            </w:pPr>
            <w:r>
              <w:rPr>
                <w:sz w:val="24"/>
                <w:szCs w:val="24"/>
              </w:rPr>
              <w:t>1-18</w:t>
            </w:r>
          </w:p>
        </w:tc>
        <w:tc>
          <w:tcPr>
            <w:tcW w:w="0" w:type="auto"/>
          </w:tcPr>
          <w:p w:rsidR="0020156D" w:rsidRPr="00CF6742" w:rsidRDefault="0020156D" w:rsidP="00367858">
            <w:pPr>
              <w:jc w:val="center"/>
              <w:rPr>
                <w:sz w:val="24"/>
                <w:szCs w:val="24"/>
              </w:rPr>
            </w:pPr>
            <w:r>
              <w:rPr>
                <w:sz w:val="24"/>
                <w:szCs w:val="24"/>
              </w:rPr>
              <w:t>All</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1</w:t>
            </w: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r>
      <w:tr w:rsidR="0020156D" w:rsidTr="00367858">
        <w:tc>
          <w:tcPr>
            <w:tcW w:w="0" w:type="auto"/>
          </w:tcPr>
          <w:p w:rsidR="0020156D" w:rsidRPr="00CF6742" w:rsidRDefault="0020156D" w:rsidP="00367858">
            <w:pPr>
              <w:jc w:val="center"/>
              <w:rPr>
                <w:sz w:val="24"/>
                <w:szCs w:val="24"/>
              </w:rPr>
            </w:pPr>
            <w:r>
              <w:rPr>
                <w:sz w:val="24"/>
                <w:szCs w:val="24"/>
              </w:rPr>
              <w:t>19-50</w:t>
            </w:r>
          </w:p>
        </w:tc>
        <w:tc>
          <w:tcPr>
            <w:tcW w:w="0" w:type="auto"/>
          </w:tcPr>
          <w:p w:rsidR="0020156D" w:rsidRPr="00CF6742" w:rsidRDefault="0020156D" w:rsidP="00367858">
            <w:pPr>
              <w:jc w:val="center"/>
              <w:rPr>
                <w:sz w:val="24"/>
                <w:szCs w:val="24"/>
              </w:rPr>
            </w:pPr>
            <w:r>
              <w:rPr>
                <w:sz w:val="24"/>
                <w:szCs w:val="24"/>
              </w:rPr>
              <w:t>18</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1</w:t>
            </w: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c>
          <w:tcPr>
            <w:tcW w:w="0" w:type="auto"/>
          </w:tcPr>
          <w:p w:rsidR="0020156D" w:rsidRPr="00CF6742" w:rsidRDefault="0020156D" w:rsidP="00367858">
            <w:pPr>
              <w:jc w:val="center"/>
              <w:rPr>
                <w:sz w:val="24"/>
                <w:szCs w:val="24"/>
              </w:rPr>
            </w:pPr>
          </w:p>
        </w:tc>
      </w:tr>
      <w:tr w:rsidR="0020156D" w:rsidTr="00367858">
        <w:tc>
          <w:tcPr>
            <w:tcW w:w="0" w:type="auto"/>
          </w:tcPr>
          <w:p w:rsidR="0020156D" w:rsidRPr="00CF6742" w:rsidRDefault="0020156D" w:rsidP="00367858">
            <w:pPr>
              <w:jc w:val="center"/>
              <w:rPr>
                <w:sz w:val="24"/>
                <w:szCs w:val="24"/>
              </w:rPr>
            </w:pPr>
            <w:r>
              <w:rPr>
                <w:sz w:val="24"/>
                <w:szCs w:val="24"/>
              </w:rPr>
              <w:t>51-90</w:t>
            </w:r>
          </w:p>
        </w:tc>
        <w:tc>
          <w:tcPr>
            <w:tcW w:w="0" w:type="auto"/>
          </w:tcPr>
          <w:p w:rsidR="0020156D" w:rsidRPr="00CF6742" w:rsidRDefault="0020156D" w:rsidP="00367858">
            <w:pPr>
              <w:jc w:val="center"/>
              <w:rPr>
                <w:sz w:val="24"/>
                <w:szCs w:val="24"/>
              </w:rPr>
            </w:pPr>
            <w:r>
              <w:rPr>
                <w:sz w:val="24"/>
                <w:szCs w:val="24"/>
              </w:rPr>
              <w:t>21</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2</w:t>
            </w:r>
          </w:p>
        </w:tc>
        <w:tc>
          <w:tcPr>
            <w:tcW w:w="0" w:type="auto"/>
          </w:tcPr>
          <w:p w:rsidR="0020156D" w:rsidRPr="00CF6742" w:rsidRDefault="0020156D" w:rsidP="00367858">
            <w:pPr>
              <w:jc w:val="center"/>
              <w:rPr>
                <w:sz w:val="24"/>
                <w:szCs w:val="24"/>
              </w:rPr>
            </w:pPr>
            <w:r>
              <w:rPr>
                <w:sz w:val="24"/>
                <w:szCs w:val="24"/>
              </w:rPr>
              <w:t>1</w:t>
            </w:r>
          </w:p>
        </w:tc>
        <w:tc>
          <w:tcPr>
            <w:tcW w:w="0" w:type="auto"/>
          </w:tcPr>
          <w:p w:rsidR="0020156D" w:rsidRPr="00CF6742" w:rsidRDefault="0020156D" w:rsidP="00367858">
            <w:pPr>
              <w:jc w:val="center"/>
              <w:rPr>
                <w:sz w:val="24"/>
                <w:szCs w:val="24"/>
              </w:rPr>
            </w:pPr>
            <w:r>
              <w:rPr>
                <w:sz w:val="24"/>
                <w:szCs w:val="24"/>
              </w:rPr>
              <w:t>21</w:t>
            </w:r>
          </w:p>
        </w:tc>
        <w:tc>
          <w:tcPr>
            <w:tcW w:w="0" w:type="auto"/>
          </w:tcPr>
          <w:p w:rsidR="0020156D" w:rsidRPr="00CF6742" w:rsidRDefault="0020156D" w:rsidP="00367858">
            <w:pPr>
              <w:jc w:val="center"/>
              <w:rPr>
                <w:sz w:val="24"/>
                <w:szCs w:val="24"/>
              </w:rPr>
            </w:pPr>
            <w:r>
              <w:rPr>
                <w:sz w:val="24"/>
                <w:szCs w:val="24"/>
              </w:rPr>
              <w:t>1</w:t>
            </w:r>
          </w:p>
        </w:tc>
        <w:tc>
          <w:tcPr>
            <w:tcW w:w="0" w:type="auto"/>
          </w:tcPr>
          <w:p w:rsidR="0020156D" w:rsidRPr="00CF6742" w:rsidRDefault="0020156D" w:rsidP="00367858">
            <w:pPr>
              <w:jc w:val="center"/>
              <w:rPr>
                <w:sz w:val="24"/>
                <w:szCs w:val="24"/>
              </w:rPr>
            </w:pPr>
            <w:r>
              <w:rPr>
                <w:sz w:val="24"/>
                <w:szCs w:val="24"/>
              </w:rPr>
              <w:t>2</w:t>
            </w:r>
          </w:p>
        </w:tc>
      </w:tr>
      <w:tr w:rsidR="0020156D" w:rsidTr="00367858">
        <w:tc>
          <w:tcPr>
            <w:tcW w:w="0" w:type="auto"/>
          </w:tcPr>
          <w:p w:rsidR="0020156D" w:rsidRPr="00CF6742" w:rsidRDefault="0020156D" w:rsidP="00367858">
            <w:pPr>
              <w:jc w:val="center"/>
              <w:rPr>
                <w:sz w:val="24"/>
                <w:szCs w:val="24"/>
              </w:rPr>
            </w:pPr>
            <w:r>
              <w:rPr>
                <w:sz w:val="24"/>
                <w:szCs w:val="24"/>
              </w:rPr>
              <w:t>91-150</w:t>
            </w:r>
          </w:p>
        </w:tc>
        <w:tc>
          <w:tcPr>
            <w:tcW w:w="0" w:type="auto"/>
          </w:tcPr>
          <w:p w:rsidR="0020156D" w:rsidRPr="00CF6742" w:rsidRDefault="0020156D" w:rsidP="00367858">
            <w:pPr>
              <w:jc w:val="center"/>
              <w:rPr>
                <w:sz w:val="24"/>
                <w:szCs w:val="24"/>
              </w:rPr>
            </w:pPr>
            <w:r>
              <w:rPr>
                <w:sz w:val="24"/>
                <w:szCs w:val="24"/>
              </w:rPr>
              <w:t>25</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3</w:t>
            </w:r>
          </w:p>
        </w:tc>
        <w:tc>
          <w:tcPr>
            <w:tcW w:w="0" w:type="auto"/>
          </w:tcPr>
          <w:p w:rsidR="0020156D" w:rsidRPr="00CF6742" w:rsidRDefault="0020156D" w:rsidP="00367858">
            <w:pPr>
              <w:jc w:val="center"/>
              <w:rPr>
                <w:sz w:val="24"/>
                <w:szCs w:val="24"/>
              </w:rPr>
            </w:pPr>
            <w:r>
              <w:rPr>
                <w:sz w:val="24"/>
                <w:szCs w:val="24"/>
              </w:rPr>
              <w:t>1 or 2</w:t>
            </w:r>
          </w:p>
        </w:tc>
        <w:tc>
          <w:tcPr>
            <w:tcW w:w="0" w:type="auto"/>
          </w:tcPr>
          <w:p w:rsidR="0020156D" w:rsidRPr="00CF6742" w:rsidRDefault="0020156D" w:rsidP="00367858">
            <w:pPr>
              <w:jc w:val="center"/>
              <w:rPr>
                <w:sz w:val="24"/>
                <w:szCs w:val="24"/>
              </w:rPr>
            </w:pPr>
            <w:r>
              <w:rPr>
                <w:sz w:val="24"/>
                <w:szCs w:val="24"/>
              </w:rPr>
              <w:t>25</w:t>
            </w:r>
          </w:p>
        </w:tc>
        <w:tc>
          <w:tcPr>
            <w:tcW w:w="0" w:type="auto"/>
          </w:tcPr>
          <w:p w:rsidR="0020156D" w:rsidRPr="00CF6742" w:rsidRDefault="0020156D" w:rsidP="00367858">
            <w:pPr>
              <w:jc w:val="center"/>
              <w:rPr>
                <w:sz w:val="24"/>
                <w:szCs w:val="24"/>
              </w:rPr>
            </w:pPr>
            <w:r>
              <w:rPr>
                <w:sz w:val="24"/>
                <w:szCs w:val="24"/>
              </w:rPr>
              <w:t>2</w:t>
            </w:r>
          </w:p>
        </w:tc>
        <w:tc>
          <w:tcPr>
            <w:tcW w:w="0" w:type="auto"/>
          </w:tcPr>
          <w:p w:rsidR="0020156D" w:rsidRPr="00CF6742" w:rsidRDefault="0020156D" w:rsidP="00367858">
            <w:pPr>
              <w:jc w:val="center"/>
              <w:rPr>
                <w:sz w:val="24"/>
                <w:szCs w:val="24"/>
              </w:rPr>
            </w:pPr>
            <w:r>
              <w:rPr>
                <w:sz w:val="24"/>
                <w:szCs w:val="24"/>
              </w:rPr>
              <w:t>3</w:t>
            </w:r>
          </w:p>
        </w:tc>
      </w:tr>
      <w:tr w:rsidR="0020156D" w:rsidTr="00367858">
        <w:tc>
          <w:tcPr>
            <w:tcW w:w="0" w:type="auto"/>
          </w:tcPr>
          <w:p w:rsidR="0020156D" w:rsidRPr="00CF6742" w:rsidRDefault="0020156D" w:rsidP="00367858">
            <w:pPr>
              <w:jc w:val="center"/>
              <w:rPr>
                <w:sz w:val="24"/>
                <w:szCs w:val="24"/>
              </w:rPr>
            </w:pPr>
            <w:r>
              <w:rPr>
                <w:sz w:val="24"/>
                <w:szCs w:val="24"/>
              </w:rPr>
              <w:t>151-400</w:t>
            </w:r>
          </w:p>
        </w:tc>
        <w:tc>
          <w:tcPr>
            <w:tcW w:w="0" w:type="auto"/>
          </w:tcPr>
          <w:p w:rsidR="0020156D" w:rsidRPr="00CF6742" w:rsidRDefault="0020156D" w:rsidP="00367858">
            <w:pPr>
              <w:jc w:val="center"/>
              <w:rPr>
                <w:sz w:val="24"/>
                <w:szCs w:val="24"/>
              </w:rPr>
            </w:pPr>
            <w:r>
              <w:rPr>
                <w:sz w:val="24"/>
                <w:szCs w:val="24"/>
              </w:rPr>
              <w:t>32</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4</w:t>
            </w:r>
          </w:p>
        </w:tc>
        <w:tc>
          <w:tcPr>
            <w:tcW w:w="0" w:type="auto"/>
          </w:tcPr>
          <w:p w:rsidR="0020156D" w:rsidRPr="00CF6742" w:rsidRDefault="0020156D" w:rsidP="00367858">
            <w:pPr>
              <w:jc w:val="center"/>
              <w:rPr>
                <w:sz w:val="24"/>
                <w:szCs w:val="24"/>
              </w:rPr>
            </w:pPr>
            <w:r>
              <w:rPr>
                <w:sz w:val="24"/>
                <w:szCs w:val="24"/>
              </w:rPr>
              <w:t>1,2 or 3</w:t>
            </w:r>
          </w:p>
        </w:tc>
        <w:tc>
          <w:tcPr>
            <w:tcW w:w="0" w:type="auto"/>
          </w:tcPr>
          <w:p w:rsidR="0020156D" w:rsidRPr="00CF6742" w:rsidRDefault="0020156D" w:rsidP="0020156D">
            <w:pPr>
              <w:jc w:val="center"/>
              <w:rPr>
                <w:sz w:val="24"/>
                <w:szCs w:val="24"/>
              </w:rPr>
            </w:pPr>
            <w:r>
              <w:rPr>
                <w:sz w:val="24"/>
                <w:szCs w:val="24"/>
              </w:rPr>
              <w:t>32</w:t>
            </w:r>
          </w:p>
        </w:tc>
        <w:tc>
          <w:tcPr>
            <w:tcW w:w="0" w:type="auto"/>
          </w:tcPr>
          <w:p w:rsidR="0020156D" w:rsidRPr="00CF6742" w:rsidRDefault="0020156D" w:rsidP="00367858">
            <w:pPr>
              <w:jc w:val="center"/>
              <w:rPr>
                <w:sz w:val="24"/>
                <w:szCs w:val="24"/>
              </w:rPr>
            </w:pPr>
            <w:r>
              <w:rPr>
                <w:sz w:val="24"/>
                <w:szCs w:val="24"/>
              </w:rPr>
              <w:t>3</w:t>
            </w:r>
          </w:p>
        </w:tc>
        <w:tc>
          <w:tcPr>
            <w:tcW w:w="0" w:type="auto"/>
          </w:tcPr>
          <w:p w:rsidR="0020156D" w:rsidRPr="00CF6742" w:rsidRDefault="0020156D" w:rsidP="00367858">
            <w:pPr>
              <w:jc w:val="center"/>
              <w:rPr>
                <w:sz w:val="24"/>
                <w:szCs w:val="24"/>
              </w:rPr>
            </w:pPr>
            <w:r>
              <w:rPr>
                <w:sz w:val="24"/>
                <w:szCs w:val="24"/>
              </w:rPr>
              <w:t>4</w:t>
            </w:r>
          </w:p>
        </w:tc>
      </w:tr>
      <w:tr w:rsidR="0020156D" w:rsidTr="00367858">
        <w:tc>
          <w:tcPr>
            <w:tcW w:w="0" w:type="auto"/>
          </w:tcPr>
          <w:p w:rsidR="0020156D" w:rsidRPr="00CF6742" w:rsidRDefault="0020156D" w:rsidP="00367858">
            <w:pPr>
              <w:jc w:val="center"/>
              <w:rPr>
                <w:sz w:val="24"/>
                <w:szCs w:val="24"/>
              </w:rPr>
            </w:pPr>
            <w:r>
              <w:rPr>
                <w:sz w:val="24"/>
                <w:szCs w:val="24"/>
              </w:rPr>
              <w:t>401-10,000</w:t>
            </w:r>
          </w:p>
        </w:tc>
        <w:tc>
          <w:tcPr>
            <w:tcW w:w="0" w:type="auto"/>
          </w:tcPr>
          <w:p w:rsidR="0020156D" w:rsidRPr="00CF6742" w:rsidRDefault="0020156D" w:rsidP="00367858">
            <w:pPr>
              <w:jc w:val="center"/>
              <w:rPr>
                <w:sz w:val="24"/>
                <w:szCs w:val="24"/>
              </w:rPr>
            </w:pPr>
            <w:r>
              <w:rPr>
                <w:sz w:val="24"/>
                <w:szCs w:val="24"/>
              </w:rPr>
              <w:t>34</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4</w:t>
            </w:r>
          </w:p>
        </w:tc>
        <w:tc>
          <w:tcPr>
            <w:tcW w:w="0" w:type="auto"/>
          </w:tcPr>
          <w:p w:rsidR="0020156D" w:rsidRPr="00CF6742" w:rsidRDefault="0020156D" w:rsidP="00367858">
            <w:pPr>
              <w:jc w:val="center"/>
              <w:rPr>
                <w:sz w:val="24"/>
                <w:szCs w:val="24"/>
              </w:rPr>
            </w:pPr>
            <w:r>
              <w:rPr>
                <w:sz w:val="24"/>
                <w:szCs w:val="24"/>
              </w:rPr>
              <w:t>1,2 or 3</w:t>
            </w:r>
          </w:p>
        </w:tc>
        <w:tc>
          <w:tcPr>
            <w:tcW w:w="0" w:type="auto"/>
          </w:tcPr>
          <w:p w:rsidR="0020156D" w:rsidRPr="00CF6742" w:rsidRDefault="0020156D" w:rsidP="00367858">
            <w:pPr>
              <w:jc w:val="center"/>
              <w:rPr>
                <w:sz w:val="24"/>
                <w:szCs w:val="24"/>
              </w:rPr>
            </w:pPr>
            <w:r>
              <w:rPr>
                <w:sz w:val="24"/>
                <w:szCs w:val="24"/>
              </w:rPr>
              <w:t>34</w:t>
            </w:r>
          </w:p>
        </w:tc>
        <w:tc>
          <w:tcPr>
            <w:tcW w:w="0" w:type="auto"/>
          </w:tcPr>
          <w:p w:rsidR="0020156D" w:rsidRPr="00CF6742" w:rsidRDefault="0020156D" w:rsidP="00367858">
            <w:pPr>
              <w:jc w:val="center"/>
              <w:rPr>
                <w:sz w:val="24"/>
                <w:szCs w:val="24"/>
              </w:rPr>
            </w:pPr>
            <w:r>
              <w:rPr>
                <w:sz w:val="24"/>
                <w:szCs w:val="24"/>
              </w:rPr>
              <w:t>3</w:t>
            </w:r>
          </w:p>
        </w:tc>
        <w:tc>
          <w:tcPr>
            <w:tcW w:w="0" w:type="auto"/>
          </w:tcPr>
          <w:p w:rsidR="0020156D" w:rsidRPr="00CF6742" w:rsidRDefault="0020156D" w:rsidP="00367858">
            <w:pPr>
              <w:jc w:val="center"/>
              <w:rPr>
                <w:sz w:val="24"/>
                <w:szCs w:val="24"/>
              </w:rPr>
            </w:pPr>
            <w:r>
              <w:rPr>
                <w:sz w:val="24"/>
                <w:szCs w:val="24"/>
              </w:rPr>
              <w:t>4</w:t>
            </w:r>
          </w:p>
        </w:tc>
      </w:tr>
      <w:tr w:rsidR="0020156D" w:rsidTr="00367858">
        <w:tc>
          <w:tcPr>
            <w:tcW w:w="0" w:type="auto"/>
          </w:tcPr>
          <w:p w:rsidR="0020156D" w:rsidRPr="00CF6742" w:rsidRDefault="0020156D" w:rsidP="00367858">
            <w:pPr>
              <w:jc w:val="center"/>
              <w:rPr>
                <w:sz w:val="24"/>
                <w:szCs w:val="24"/>
              </w:rPr>
            </w:pPr>
            <w:r>
              <w:rPr>
                <w:sz w:val="24"/>
                <w:szCs w:val="24"/>
              </w:rPr>
              <w:t>10,001-35,000</w:t>
            </w:r>
          </w:p>
        </w:tc>
        <w:tc>
          <w:tcPr>
            <w:tcW w:w="0" w:type="auto"/>
          </w:tcPr>
          <w:p w:rsidR="0020156D" w:rsidRPr="00CF6742" w:rsidRDefault="0020156D" w:rsidP="00367858">
            <w:pPr>
              <w:jc w:val="center"/>
              <w:rPr>
                <w:sz w:val="24"/>
                <w:szCs w:val="24"/>
              </w:rPr>
            </w:pPr>
            <w:r>
              <w:rPr>
                <w:sz w:val="24"/>
                <w:szCs w:val="24"/>
              </w:rPr>
              <w:t>40</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5</w:t>
            </w:r>
          </w:p>
        </w:tc>
        <w:tc>
          <w:tcPr>
            <w:tcW w:w="0" w:type="auto"/>
          </w:tcPr>
          <w:p w:rsidR="0020156D" w:rsidRPr="00CF6742" w:rsidRDefault="0020156D" w:rsidP="00367858">
            <w:pPr>
              <w:jc w:val="center"/>
              <w:rPr>
                <w:sz w:val="24"/>
                <w:szCs w:val="24"/>
              </w:rPr>
            </w:pPr>
            <w:r>
              <w:rPr>
                <w:sz w:val="24"/>
                <w:szCs w:val="24"/>
              </w:rPr>
              <w:t>1,2,3 or 4</w:t>
            </w:r>
          </w:p>
        </w:tc>
        <w:tc>
          <w:tcPr>
            <w:tcW w:w="0" w:type="auto"/>
          </w:tcPr>
          <w:p w:rsidR="0020156D" w:rsidRPr="00CF6742" w:rsidRDefault="0020156D" w:rsidP="00367858">
            <w:pPr>
              <w:jc w:val="center"/>
              <w:rPr>
                <w:sz w:val="24"/>
                <w:szCs w:val="24"/>
              </w:rPr>
            </w:pPr>
            <w:r>
              <w:rPr>
                <w:sz w:val="24"/>
                <w:szCs w:val="24"/>
              </w:rPr>
              <w:t>40</w:t>
            </w:r>
          </w:p>
        </w:tc>
        <w:tc>
          <w:tcPr>
            <w:tcW w:w="0" w:type="auto"/>
          </w:tcPr>
          <w:p w:rsidR="0020156D" w:rsidRPr="00CF6742" w:rsidRDefault="0020156D" w:rsidP="00367858">
            <w:pPr>
              <w:jc w:val="center"/>
              <w:rPr>
                <w:sz w:val="24"/>
                <w:szCs w:val="24"/>
              </w:rPr>
            </w:pPr>
            <w:r>
              <w:rPr>
                <w:sz w:val="24"/>
                <w:szCs w:val="24"/>
              </w:rPr>
              <w:t>4</w:t>
            </w:r>
          </w:p>
        </w:tc>
        <w:tc>
          <w:tcPr>
            <w:tcW w:w="0" w:type="auto"/>
          </w:tcPr>
          <w:p w:rsidR="0020156D" w:rsidRPr="00CF6742" w:rsidRDefault="0020156D" w:rsidP="00367858">
            <w:pPr>
              <w:jc w:val="center"/>
              <w:rPr>
                <w:sz w:val="24"/>
                <w:szCs w:val="24"/>
              </w:rPr>
            </w:pPr>
            <w:r>
              <w:rPr>
                <w:sz w:val="24"/>
                <w:szCs w:val="24"/>
              </w:rPr>
              <w:t>5</w:t>
            </w:r>
          </w:p>
        </w:tc>
      </w:tr>
      <w:tr w:rsidR="0020156D" w:rsidTr="00367858">
        <w:tc>
          <w:tcPr>
            <w:tcW w:w="0" w:type="auto"/>
          </w:tcPr>
          <w:p w:rsidR="0020156D" w:rsidRPr="00CF6742" w:rsidRDefault="0020156D" w:rsidP="00367858">
            <w:pPr>
              <w:jc w:val="center"/>
              <w:rPr>
                <w:sz w:val="24"/>
                <w:szCs w:val="24"/>
              </w:rPr>
            </w:pPr>
            <w:r>
              <w:rPr>
                <w:sz w:val="24"/>
                <w:szCs w:val="24"/>
              </w:rPr>
              <w:t>35,001-100,000</w:t>
            </w:r>
          </w:p>
        </w:tc>
        <w:tc>
          <w:tcPr>
            <w:tcW w:w="0" w:type="auto"/>
          </w:tcPr>
          <w:p w:rsidR="0020156D" w:rsidRPr="00CF6742" w:rsidRDefault="0020156D" w:rsidP="00367858">
            <w:pPr>
              <w:jc w:val="center"/>
              <w:rPr>
                <w:sz w:val="24"/>
                <w:szCs w:val="24"/>
              </w:rPr>
            </w:pPr>
            <w:r>
              <w:rPr>
                <w:sz w:val="24"/>
                <w:szCs w:val="24"/>
              </w:rPr>
              <w:t>46</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6</w:t>
            </w:r>
          </w:p>
        </w:tc>
        <w:tc>
          <w:tcPr>
            <w:tcW w:w="0" w:type="auto"/>
          </w:tcPr>
          <w:p w:rsidR="0020156D" w:rsidRPr="00CF6742" w:rsidRDefault="0020156D" w:rsidP="00367858">
            <w:pPr>
              <w:jc w:val="center"/>
              <w:rPr>
                <w:sz w:val="24"/>
                <w:szCs w:val="24"/>
              </w:rPr>
            </w:pPr>
            <w:r>
              <w:rPr>
                <w:sz w:val="24"/>
                <w:szCs w:val="24"/>
              </w:rPr>
              <w:t>1,2,3,4 or 5</w:t>
            </w:r>
          </w:p>
        </w:tc>
        <w:tc>
          <w:tcPr>
            <w:tcW w:w="0" w:type="auto"/>
          </w:tcPr>
          <w:p w:rsidR="0020156D" w:rsidRPr="00CF6742" w:rsidRDefault="0020156D" w:rsidP="00367858">
            <w:pPr>
              <w:jc w:val="center"/>
              <w:rPr>
                <w:sz w:val="24"/>
                <w:szCs w:val="24"/>
              </w:rPr>
            </w:pPr>
            <w:r>
              <w:rPr>
                <w:sz w:val="24"/>
                <w:szCs w:val="24"/>
              </w:rPr>
              <w:t>46</w:t>
            </w:r>
          </w:p>
        </w:tc>
        <w:tc>
          <w:tcPr>
            <w:tcW w:w="0" w:type="auto"/>
          </w:tcPr>
          <w:p w:rsidR="0020156D" w:rsidRPr="00CF6742" w:rsidRDefault="0020156D" w:rsidP="00367858">
            <w:pPr>
              <w:jc w:val="center"/>
              <w:rPr>
                <w:sz w:val="24"/>
                <w:szCs w:val="24"/>
              </w:rPr>
            </w:pPr>
            <w:r>
              <w:rPr>
                <w:sz w:val="24"/>
                <w:szCs w:val="24"/>
              </w:rPr>
              <w:t>5</w:t>
            </w:r>
          </w:p>
        </w:tc>
        <w:tc>
          <w:tcPr>
            <w:tcW w:w="0" w:type="auto"/>
          </w:tcPr>
          <w:p w:rsidR="0020156D" w:rsidRPr="00CF6742" w:rsidRDefault="0020156D" w:rsidP="00367858">
            <w:pPr>
              <w:jc w:val="center"/>
              <w:rPr>
                <w:sz w:val="24"/>
                <w:szCs w:val="24"/>
              </w:rPr>
            </w:pPr>
            <w:r>
              <w:rPr>
                <w:sz w:val="24"/>
                <w:szCs w:val="24"/>
              </w:rPr>
              <w:t>6</w:t>
            </w:r>
          </w:p>
        </w:tc>
      </w:tr>
      <w:tr w:rsidR="0020156D" w:rsidTr="00367858">
        <w:tc>
          <w:tcPr>
            <w:tcW w:w="0" w:type="auto"/>
          </w:tcPr>
          <w:p w:rsidR="0020156D" w:rsidRPr="00CF6742" w:rsidRDefault="0020156D" w:rsidP="00367858">
            <w:pPr>
              <w:jc w:val="center"/>
              <w:rPr>
                <w:sz w:val="24"/>
                <w:szCs w:val="24"/>
              </w:rPr>
            </w:pPr>
            <w:r>
              <w:rPr>
                <w:sz w:val="24"/>
                <w:szCs w:val="24"/>
              </w:rPr>
              <w:t>100,001 and up</w:t>
            </w:r>
          </w:p>
        </w:tc>
        <w:tc>
          <w:tcPr>
            <w:tcW w:w="0" w:type="auto"/>
          </w:tcPr>
          <w:p w:rsidR="0020156D" w:rsidRPr="00CF6742" w:rsidRDefault="0020156D" w:rsidP="00367858">
            <w:pPr>
              <w:jc w:val="center"/>
              <w:rPr>
                <w:sz w:val="24"/>
                <w:szCs w:val="24"/>
              </w:rPr>
            </w:pPr>
            <w:r>
              <w:rPr>
                <w:sz w:val="24"/>
                <w:szCs w:val="24"/>
              </w:rPr>
              <w:t>52</w:t>
            </w:r>
          </w:p>
        </w:tc>
        <w:tc>
          <w:tcPr>
            <w:tcW w:w="0" w:type="auto"/>
          </w:tcPr>
          <w:p w:rsidR="0020156D" w:rsidRPr="00CF6742" w:rsidRDefault="0020156D" w:rsidP="00367858">
            <w:pPr>
              <w:jc w:val="center"/>
              <w:rPr>
                <w:sz w:val="24"/>
                <w:szCs w:val="24"/>
              </w:rPr>
            </w:pPr>
            <w:r>
              <w:rPr>
                <w:sz w:val="24"/>
                <w:szCs w:val="24"/>
              </w:rPr>
              <w:t>0</w:t>
            </w:r>
          </w:p>
        </w:tc>
        <w:tc>
          <w:tcPr>
            <w:tcW w:w="0" w:type="auto"/>
          </w:tcPr>
          <w:p w:rsidR="0020156D" w:rsidRPr="00CF6742" w:rsidRDefault="0020156D" w:rsidP="00367858">
            <w:pPr>
              <w:jc w:val="center"/>
              <w:rPr>
                <w:sz w:val="24"/>
                <w:szCs w:val="24"/>
              </w:rPr>
            </w:pPr>
            <w:r>
              <w:rPr>
                <w:sz w:val="24"/>
                <w:szCs w:val="24"/>
              </w:rPr>
              <w:t>7</w:t>
            </w:r>
          </w:p>
        </w:tc>
        <w:tc>
          <w:tcPr>
            <w:tcW w:w="0" w:type="auto"/>
          </w:tcPr>
          <w:p w:rsidR="0020156D" w:rsidRPr="00CF6742" w:rsidRDefault="0020156D" w:rsidP="00367858">
            <w:pPr>
              <w:jc w:val="center"/>
              <w:rPr>
                <w:sz w:val="24"/>
                <w:szCs w:val="24"/>
              </w:rPr>
            </w:pPr>
            <w:r>
              <w:rPr>
                <w:sz w:val="24"/>
                <w:szCs w:val="24"/>
              </w:rPr>
              <w:t>1,2,3,4,5 or 6</w:t>
            </w:r>
          </w:p>
        </w:tc>
        <w:tc>
          <w:tcPr>
            <w:tcW w:w="0" w:type="auto"/>
          </w:tcPr>
          <w:p w:rsidR="0020156D" w:rsidRPr="00CF6742" w:rsidRDefault="0020156D" w:rsidP="00367858">
            <w:pPr>
              <w:jc w:val="center"/>
              <w:rPr>
                <w:sz w:val="24"/>
                <w:szCs w:val="24"/>
              </w:rPr>
            </w:pPr>
            <w:r>
              <w:rPr>
                <w:sz w:val="24"/>
                <w:szCs w:val="24"/>
              </w:rPr>
              <w:t>52</w:t>
            </w:r>
          </w:p>
        </w:tc>
        <w:tc>
          <w:tcPr>
            <w:tcW w:w="0" w:type="auto"/>
          </w:tcPr>
          <w:p w:rsidR="0020156D" w:rsidRPr="00CF6742" w:rsidRDefault="0020156D" w:rsidP="00367858">
            <w:pPr>
              <w:jc w:val="center"/>
              <w:rPr>
                <w:sz w:val="24"/>
                <w:szCs w:val="24"/>
              </w:rPr>
            </w:pPr>
            <w:r>
              <w:rPr>
                <w:sz w:val="24"/>
                <w:szCs w:val="24"/>
              </w:rPr>
              <w:t>6</w:t>
            </w:r>
          </w:p>
        </w:tc>
        <w:tc>
          <w:tcPr>
            <w:tcW w:w="0" w:type="auto"/>
          </w:tcPr>
          <w:p w:rsidR="0020156D" w:rsidRPr="00CF6742" w:rsidRDefault="0020156D" w:rsidP="00367858">
            <w:pPr>
              <w:jc w:val="center"/>
              <w:rPr>
                <w:sz w:val="24"/>
                <w:szCs w:val="24"/>
              </w:rPr>
            </w:pPr>
            <w:r>
              <w:rPr>
                <w:sz w:val="24"/>
                <w:szCs w:val="24"/>
              </w:rPr>
              <w:t>7</w:t>
            </w:r>
          </w:p>
        </w:tc>
      </w:tr>
    </w:tbl>
    <w:p w:rsidR="0066727F" w:rsidRDefault="0066727F" w:rsidP="0066727F">
      <w:pPr>
        <w:rPr>
          <w:sz w:val="28"/>
          <w:szCs w:val="28"/>
        </w:rPr>
      </w:pPr>
    </w:p>
    <w:sectPr w:rsidR="0066727F" w:rsidSect="009B37D6">
      <w:pgSz w:w="12240" w:h="15840"/>
      <w:pgMar w:top="720" w:right="1440" w:bottom="720" w:left="144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A9" w:rsidRDefault="006366A9">
      <w:r>
        <w:separator/>
      </w:r>
    </w:p>
  </w:endnote>
  <w:endnote w:type="continuationSeparator" w:id="0">
    <w:p w:rsidR="006366A9" w:rsidRDefault="0063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A9" w:rsidRDefault="006366A9" w:rsidP="00573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6A9" w:rsidRDefault="006366A9" w:rsidP="006F31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097"/>
      <w:docPartObj>
        <w:docPartGallery w:val="Page Numbers (Bottom of Page)"/>
        <w:docPartUnique/>
      </w:docPartObj>
    </w:sdtPr>
    <w:sdtContent>
      <w:p w:rsidR="006366A9" w:rsidRDefault="006366A9" w:rsidP="006366A9">
        <w:pPr>
          <w:pStyle w:val="Footer"/>
          <w:ind w:left="4320" w:firstLine="4320"/>
        </w:pPr>
        <w:r>
          <w:fldChar w:fldCharType="begin"/>
        </w:r>
        <w:r>
          <w:instrText xml:space="preserve"> PAGE   \* MERGEFORMAT </w:instrText>
        </w:r>
        <w:r>
          <w:fldChar w:fldCharType="separate"/>
        </w:r>
        <w:r w:rsidR="00116B4D">
          <w:rPr>
            <w:noProof/>
          </w:rPr>
          <w:t>16</w:t>
        </w:r>
        <w:r>
          <w:rPr>
            <w:noProof/>
          </w:rPr>
          <w:fldChar w:fldCharType="end"/>
        </w:r>
      </w:p>
    </w:sdtContent>
  </w:sdt>
  <w:p w:rsidR="006366A9" w:rsidRDefault="006366A9" w:rsidP="00404381">
    <w:pPr>
      <w:pStyle w:val="Footer"/>
      <w:ind w:right="360"/>
      <w:rPr>
        <w:rFonts w:ascii="Calibri" w:hAnsi="Calibri"/>
      </w:rPr>
    </w:pPr>
    <w:r>
      <w:rPr>
        <w:rFonts w:ascii="Calibri" w:hAnsi="Calibri"/>
      </w:rPr>
      <w:t>Original Release June 8,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A9" w:rsidRDefault="006366A9">
      <w:r>
        <w:separator/>
      </w:r>
    </w:p>
  </w:footnote>
  <w:footnote w:type="continuationSeparator" w:id="0">
    <w:p w:rsidR="006366A9" w:rsidRDefault="006366A9">
      <w:r>
        <w:continuationSeparator/>
      </w:r>
    </w:p>
  </w:footnote>
  <w:footnote w:id="1">
    <w:p w:rsidR="006366A9" w:rsidRDefault="006366A9" w:rsidP="0066727F">
      <w:pPr>
        <w:pStyle w:val="FootnoteText"/>
      </w:pPr>
      <w:r>
        <w:rPr>
          <w:rStyle w:val="FootnoteReference"/>
        </w:rPr>
        <w:footnoteRef/>
      </w:r>
      <w:r>
        <w:t xml:space="preserve"> Adapted with permission from E2234-09 Standard Practice for Sampling a Stream of Product Attributes Indexed by AQL, copyright ASTM International, 100 Barr Harbor Drive, West Conshohocken, PA 19428.</w:t>
      </w:r>
    </w:p>
  </w:footnote>
  <w:footnote w:id="2">
    <w:p w:rsidR="006366A9" w:rsidRDefault="006366A9" w:rsidP="0066727F">
      <w:pPr>
        <w:pStyle w:val="FootnoteText"/>
      </w:pPr>
      <w:r>
        <w:rPr>
          <w:rStyle w:val="FootnoteReference"/>
        </w:rPr>
        <w:footnoteRef/>
      </w:r>
      <w:r>
        <w:t xml:space="preserve"> Adapted with permission from E2234-09 Standard Practice for Sampling a Stream of Product Attributes Indexed by AQL, copyright ASTM International, 100 Barr Harbor Drive, West Conshohocken, PA 19428.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A9" w:rsidRDefault="006366A9">
    <w:pPr>
      <w:pStyle w:val="Header"/>
      <w:jc w:val="center"/>
    </w:pPr>
    <w:r>
      <w:t>Contractor Self Assessment Guidelines for Property Management</w:t>
    </w:r>
  </w:p>
  <w:p w:rsidR="006366A9" w:rsidRDefault="006366A9" w:rsidP="00E965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D14981_"/>
      </v:shape>
    </w:pict>
  </w:numPicBullet>
  <w:abstractNum w:abstractNumId="0" w15:restartNumberingAfterBreak="0">
    <w:nsid w:val="039E6454"/>
    <w:multiLevelType w:val="hybridMultilevel"/>
    <w:tmpl w:val="C5E811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5051E"/>
    <w:multiLevelType w:val="multilevel"/>
    <w:tmpl w:val="F8B624A0"/>
    <w:lvl w:ilvl="0">
      <w:start w:val="4"/>
      <w:numFmt w:val="decimalZero"/>
      <w:lvlText w:val="%1"/>
      <w:lvlJc w:val="left"/>
      <w:pPr>
        <w:tabs>
          <w:tab w:val="num" w:pos="720"/>
        </w:tabs>
        <w:ind w:left="720" w:hanging="720"/>
      </w:pPr>
      <w:rPr>
        <w:rFonts w:cs="Arial" w:hint="default"/>
        <w:u w:val="single"/>
      </w:rPr>
    </w:lvl>
    <w:lvl w:ilvl="1">
      <w:start w:val="3"/>
      <w:numFmt w:val="decimalZero"/>
      <w:lvlText w:val="%1-%2"/>
      <w:lvlJc w:val="left"/>
      <w:pPr>
        <w:tabs>
          <w:tab w:val="num" w:pos="1440"/>
        </w:tabs>
        <w:ind w:left="1440" w:hanging="720"/>
      </w:pPr>
      <w:rPr>
        <w:rFonts w:cs="Arial" w:hint="default"/>
        <w:u w:val="single"/>
      </w:rPr>
    </w:lvl>
    <w:lvl w:ilvl="2">
      <w:start w:val="1"/>
      <w:numFmt w:val="decimal"/>
      <w:lvlText w:val="%1-%2.%3"/>
      <w:lvlJc w:val="left"/>
      <w:pPr>
        <w:tabs>
          <w:tab w:val="num" w:pos="2160"/>
        </w:tabs>
        <w:ind w:left="2160" w:hanging="720"/>
      </w:pPr>
      <w:rPr>
        <w:rFonts w:cs="Arial" w:hint="default"/>
        <w:u w:val="single"/>
      </w:rPr>
    </w:lvl>
    <w:lvl w:ilvl="3">
      <w:start w:val="1"/>
      <w:numFmt w:val="decimal"/>
      <w:lvlText w:val="%1-%2.%3.%4"/>
      <w:lvlJc w:val="left"/>
      <w:pPr>
        <w:tabs>
          <w:tab w:val="num" w:pos="2880"/>
        </w:tabs>
        <w:ind w:left="2880" w:hanging="720"/>
      </w:pPr>
      <w:rPr>
        <w:rFonts w:cs="Arial" w:hint="default"/>
        <w:u w:val="single"/>
      </w:rPr>
    </w:lvl>
    <w:lvl w:ilvl="4">
      <w:start w:val="1"/>
      <w:numFmt w:val="decimal"/>
      <w:lvlText w:val="%1-%2.%3.%4.%5"/>
      <w:lvlJc w:val="left"/>
      <w:pPr>
        <w:tabs>
          <w:tab w:val="num" w:pos="3960"/>
        </w:tabs>
        <w:ind w:left="3960" w:hanging="1080"/>
      </w:pPr>
      <w:rPr>
        <w:rFonts w:cs="Arial" w:hint="default"/>
        <w:u w:val="single"/>
      </w:rPr>
    </w:lvl>
    <w:lvl w:ilvl="5">
      <w:start w:val="1"/>
      <w:numFmt w:val="decimal"/>
      <w:lvlText w:val="%1-%2.%3.%4.%5.%6"/>
      <w:lvlJc w:val="left"/>
      <w:pPr>
        <w:tabs>
          <w:tab w:val="num" w:pos="4680"/>
        </w:tabs>
        <w:ind w:left="4680" w:hanging="1080"/>
      </w:pPr>
      <w:rPr>
        <w:rFonts w:cs="Arial" w:hint="default"/>
        <w:u w:val="single"/>
      </w:rPr>
    </w:lvl>
    <w:lvl w:ilvl="6">
      <w:start w:val="1"/>
      <w:numFmt w:val="decimal"/>
      <w:lvlText w:val="%1-%2.%3.%4.%5.%6.%7"/>
      <w:lvlJc w:val="left"/>
      <w:pPr>
        <w:tabs>
          <w:tab w:val="num" w:pos="5760"/>
        </w:tabs>
        <w:ind w:left="5760" w:hanging="1440"/>
      </w:pPr>
      <w:rPr>
        <w:rFonts w:cs="Arial" w:hint="default"/>
        <w:u w:val="single"/>
      </w:rPr>
    </w:lvl>
    <w:lvl w:ilvl="7">
      <w:start w:val="1"/>
      <w:numFmt w:val="decimal"/>
      <w:lvlText w:val="%1-%2.%3.%4.%5.%6.%7.%8"/>
      <w:lvlJc w:val="left"/>
      <w:pPr>
        <w:tabs>
          <w:tab w:val="num" w:pos="6480"/>
        </w:tabs>
        <w:ind w:left="6480" w:hanging="1440"/>
      </w:pPr>
      <w:rPr>
        <w:rFonts w:cs="Arial" w:hint="default"/>
        <w:u w:val="single"/>
      </w:rPr>
    </w:lvl>
    <w:lvl w:ilvl="8">
      <w:start w:val="1"/>
      <w:numFmt w:val="decimal"/>
      <w:lvlText w:val="%1-%2.%3.%4.%5.%6.%7.%8.%9"/>
      <w:lvlJc w:val="left"/>
      <w:pPr>
        <w:tabs>
          <w:tab w:val="num" w:pos="7560"/>
        </w:tabs>
        <w:ind w:left="7560" w:hanging="1800"/>
      </w:pPr>
      <w:rPr>
        <w:rFonts w:cs="Arial" w:hint="default"/>
        <w:u w:val="single"/>
      </w:rPr>
    </w:lvl>
  </w:abstractNum>
  <w:abstractNum w:abstractNumId="2" w15:restartNumberingAfterBreak="0">
    <w:nsid w:val="04EF0683"/>
    <w:multiLevelType w:val="hybridMultilevel"/>
    <w:tmpl w:val="C8922E52"/>
    <w:lvl w:ilvl="0" w:tplc="A05C8460">
      <w:start w:val="1"/>
      <w:numFmt w:val="bullet"/>
      <w:lvlText w:val=""/>
      <w:lvlJc w:val="left"/>
      <w:pPr>
        <w:tabs>
          <w:tab w:val="num" w:pos="720"/>
        </w:tabs>
        <w:ind w:left="720" w:hanging="360"/>
      </w:pPr>
      <w:rPr>
        <w:rFonts w:ascii="Wingdings 2" w:hAnsi="Wingdings 2" w:hint="default"/>
      </w:rPr>
    </w:lvl>
    <w:lvl w:ilvl="1" w:tplc="D4BCC64A" w:tentative="1">
      <w:start w:val="1"/>
      <w:numFmt w:val="bullet"/>
      <w:lvlText w:val=""/>
      <w:lvlJc w:val="left"/>
      <w:pPr>
        <w:tabs>
          <w:tab w:val="num" w:pos="1440"/>
        </w:tabs>
        <w:ind w:left="1440" w:hanging="360"/>
      </w:pPr>
      <w:rPr>
        <w:rFonts w:ascii="Wingdings 2" w:hAnsi="Wingdings 2" w:hint="default"/>
      </w:rPr>
    </w:lvl>
    <w:lvl w:ilvl="2" w:tplc="A95A6F24" w:tentative="1">
      <w:start w:val="1"/>
      <w:numFmt w:val="bullet"/>
      <w:lvlText w:val=""/>
      <w:lvlJc w:val="left"/>
      <w:pPr>
        <w:tabs>
          <w:tab w:val="num" w:pos="2160"/>
        </w:tabs>
        <w:ind w:left="2160" w:hanging="360"/>
      </w:pPr>
      <w:rPr>
        <w:rFonts w:ascii="Wingdings 2" w:hAnsi="Wingdings 2" w:hint="default"/>
      </w:rPr>
    </w:lvl>
    <w:lvl w:ilvl="3" w:tplc="15780A6C" w:tentative="1">
      <w:start w:val="1"/>
      <w:numFmt w:val="bullet"/>
      <w:lvlText w:val=""/>
      <w:lvlJc w:val="left"/>
      <w:pPr>
        <w:tabs>
          <w:tab w:val="num" w:pos="2880"/>
        </w:tabs>
        <w:ind w:left="2880" w:hanging="360"/>
      </w:pPr>
      <w:rPr>
        <w:rFonts w:ascii="Wingdings 2" w:hAnsi="Wingdings 2" w:hint="default"/>
      </w:rPr>
    </w:lvl>
    <w:lvl w:ilvl="4" w:tplc="0D62B7CC" w:tentative="1">
      <w:start w:val="1"/>
      <w:numFmt w:val="bullet"/>
      <w:lvlText w:val=""/>
      <w:lvlJc w:val="left"/>
      <w:pPr>
        <w:tabs>
          <w:tab w:val="num" w:pos="3600"/>
        </w:tabs>
        <w:ind w:left="3600" w:hanging="360"/>
      </w:pPr>
      <w:rPr>
        <w:rFonts w:ascii="Wingdings 2" w:hAnsi="Wingdings 2" w:hint="default"/>
      </w:rPr>
    </w:lvl>
    <w:lvl w:ilvl="5" w:tplc="C018DDF4" w:tentative="1">
      <w:start w:val="1"/>
      <w:numFmt w:val="bullet"/>
      <w:lvlText w:val=""/>
      <w:lvlJc w:val="left"/>
      <w:pPr>
        <w:tabs>
          <w:tab w:val="num" w:pos="4320"/>
        </w:tabs>
        <w:ind w:left="4320" w:hanging="360"/>
      </w:pPr>
      <w:rPr>
        <w:rFonts w:ascii="Wingdings 2" w:hAnsi="Wingdings 2" w:hint="default"/>
      </w:rPr>
    </w:lvl>
    <w:lvl w:ilvl="6" w:tplc="601A4DE6" w:tentative="1">
      <w:start w:val="1"/>
      <w:numFmt w:val="bullet"/>
      <w:lvlText w:val=""/>
      <w:lvlJc w:val="left"/>
      <w:pPr>
        <w:tabs>
          <w:tab w:val="num" w:pos="5040"/>
        </w:tabs>
        <w:ind w:left="5040" w:hanging="360"/>
      </w:pPr>
      <w:rPr>
        <w:rFonts w:ascii="Wingdings 2" w:hAnsi="Wingdings 2" w:hint="default"/>
      </w:rPr>
    </w:lvl>
    <w:lvl w:ilvl="7" w:tplc="00A04CCA" w:tentative="1">
      <w:start w:val="1"/>
      <w:numFmt w:val="bullet"/>
      <w:lvlText w:val=""/>
      <w:lvlJc w:val="left"/>
      <w:pPr>
        <w:tabs>
          <w:tab w:val="num" w:pos="5760"/>
        </w:tabs>
        <w:ind w:left="5760" w:hanging="360"/>
      </w:pPr>
      <w:rPr>
        <w:rFonts w:ascii="Wingdings 2" w:hAnsi="Wingdings 2" w:hint="default"/>
      </w:rPr>
    </w:lvl>
    <w:lvl w:ilvl="8" w:tplc="4064A86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8E147F"/>
    <w:multiLevelType w:val="hybridMultilevel"/>
    <w:tmpl w:val="3F38C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910AF"/>
    <w:multiLevelType w:val="hybridMultilevel"/>
    <w:tmpl w:val="629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A5C13"/>
    <w:multiLevelType w:val="hybridMultilevel"/>
    <w:tmpl w:val="2FCE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390B"/>
    <w:multiLevelType w:val="hybridMultilevel"/>
    <w:tmpl w:val="3D6CC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14718"/>
    <w:multiLevelType w:val="multilevel"/>
    <w:tmpl w:val="B66E0C18"/>
    <w:lvl w:ilvl="0">
      <w:start w:val="4"/>
      <w:numFmt w:val="decimalZero"/>
      <w:lvlText w:val="%1"/>
      <w:lvlJc w:val="left"/>
      <w:pPr>
        <w:tabs>
          <w:tab w:val="num" w:pos="600"/>
        </w:tabs>
        <w:ind w:left="600" w:hanging="600"/>
      </w:pPr>
      <w:rPr>
        <w:rFonts w:hint="default"/>
      </w:rPr>
    </w:lvl>
    <w:lvl w:ilvl="1">
      <w:start w:val="6"/>
      <w:numFmt w:val="decimalZero"/>
      <w:lvlText w:val="%1-%2"/>
      <w:lvlJc w:val="left"/>
      <w:pPr>
        <w:tabs>
          <w:tab w:val="num" w:pos="600"/>
        </w:tabs>
        <w:ind w:left="600" w:hanging="60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E0A59"/>
    <w:multiLevelType w:val="hybridMultilevel"/>
    <w:tmpl w:val="02503204"/>
    <w:lvl w:ilvl="0" w:tplc="53F8D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711198"/>
    <w:multiLevelType w:val="multilevel"/>
    <w:tmpl w:val="4114EA54"/>
    <w:lvl w:ilvl="0">
      <w:start w:val="4"/>
      <w:numFmt w:val="decimalZero"/>
      <w:lvlText w:val="%1"/>
      <w:lvlJc w:val="left"/>
      <w:pPr>
        <w:tabs>
          <w:tab w:val="num" w:pos="705"/>
        </w:tabs>
        <w:ind w:left="705" w:hanging="705"/>
      </w:pPr>
      <w:rPr>
        <w:rFonts w:hint="default"/>
        <w:u w:val="single"/>
      </w:rPr>
    </w:lvl>
    <w:lvl w:ilvl="1">
      <w:start w:val="3"/>
      <w:numFmt w:val="decimalZero"/>
      <w:lvlText w:val="%1-%2"/>
      <w:lvlJc w:val="left"/>
      <w:pPr>
        <w:tabs>
          <w:tab w:val="num" w:pos="705"/>
        </w:tabs>
        <w:ind w:left="705" w:hanging="705"/>
      </w:pPr>
      <w:rPr>
        <w:rFonts w:hint="default"/>
        <w:u w:val="single"/>
      </w:rPr>
    </w:lvl>
    <w:lvl w:ilvl="2">
      <w:start w:val="1"/>
      <w:numFmt w:val="decimalZero"/>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0" w15:restartNumberingAfterBreak="0">
    <w:nsid w:val="222B7D50"/>
    <w:multiLevelType w:val="hybridMultilevel"/>
    <w:tmpl w:val="6F86E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D3152"/>
    <w:multiLevelType w:val="hybridMultilevel"/>
    <w:tmpl w:val="8C7A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86DDF"/>
    <w:multiLevelType w:val="hybridMultilevel"/>
    <w:tmpl w:val="56F8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F0E07"/>
    <w:multiLevelType w:val="hybridMultilevel"/>
    <w:tmpl w:val="C7721C2A"/>
    <w:lvl w:ilvl="0" w:tplc="B2C2513C">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28770DD4"/>
    <w:multiLevelType w:val="multilevel"/>
    <w:tmpl w:val="668A2DC0"/>
    <w:lvl w:ilvl="0">
      <w:start w:val="4"/>
      <w:numFmt w:val="decimalZero"/>
      <w:lvlText w:val="%1"/>
      <w:lvlJc w:val="left"/>
      <w:pPr>
        <w:tabs>
          <w:tab w:val="num" w:pos="735"/>
        </w:tabs>
        <w:ind w:left="735" w:hanging="735"/>
      </w:pPr>
      <w:rPr>
        <w:rFonts w:hint="default"/>
        <w:u w:val="single"/>
      </w:rPr>
    </w:lvl>
    <w:lvl w:ilvl="1">
      <w:start w:val="4"/>
      <w:numFmt w:val="decimalZero"/>
      <w:lvlText w:val="%1.%2"/>
      <w:lvlJc w:val="left"/>
      <w:pPr>
        <w:tabs>
          <w:tab w:val="num" w:pos="735"/>
        </w:tabs>
        <w:ind w:left="735" w:hanging="735"/>
      </w:pPr>
      <w:rPr>
        <w:rFonts w:hint="default"/>
        <w:u w:val="single"/>
      </w:rPr>
    </w:lvl>
    <w:lvl w:ilvl="2">
      <w:start w:val="1"/>
      <w:numFmt w:val="decimal"/>
      <w:lvlText w:val="%1.%2.%3"/>
      <w:lvlJc w:val="left"/>
      <w:pPr>
        <w:tabs>
          <w:tab w:val="num" w:pos="735"/>
        </w:tabs>
        <w:ind w:left="735" w:hanging="735"/>
      </w:pPr>
      <w:rPr>
        <w:rFonts w:hint="default"/>
        <w:u w:val="single"/>
      </w:rPr>
    </w:lvl>
    <w:lvl w:ilvl="3">
      <w:start w:val="1"/>
      <w:numFmt w:val="decimal"/>
      <w:lvlText w:val="%1.%2.%3.%4"/>
      <w:lvlJc w:val="left"/>
      <w:pPr>
        <w:tabs>
          <w:tab w:val="num" w:pos="735"/>
        </w:tabs>
        <w:ind w:left="735" w:hanging="735"/>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5" w15:restartNumberingAfterBreak="0">
    <w:nsid w:val="2B70103E"/>
    <w:multiLevelType w:val="hybridMultilevel"/>
    <w:tmpl w:val="1D186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152EB"/>
    <w:multiLevelType w:val="hybridMultilevel"/>
    <w:tmpl w:val="7A9E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47DA2"/>
    <w:multiLevelType w:val="hybridMultilevel"/>
    <w:tmpl w:val="048E02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4397B"/>
    <w:multiLevelType w:val="hybridMultilevel"/>
    <w:tmpl w:val="72BE5C58"/>
    <w:lvl w:ilvl="0" w:tplc="534CE4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A90C16"/>
    <w:multiLevelType w:val="hybridMultilevel"/>
    <w:tmpl w:val="84F8A9C2"/>
    <w:lvl w:ilvl="0" w:tplc="618E0560">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1F3B8F"/>
    <w:multiLevelType w:val="hybridMultilevel"/>
    <w:tmpl w:val="59DE16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D11676"/>
    <w:multiLevelType w:val="hybridMultilevel"/>
    <w:tmpl w:val="F912C178"/>
    <w:lvl w:ilvl="0" w:tplc="012E82D8">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353FE"/>
    <w:multiLevelType w:val="hybridMultilevel"/>
    <w:tmpl w:val="1638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E6B21"/>
    <w:multiLevelType w:val="hybridMultilevel"/>
    <w:tmpl w:val="CF06AB94"/>
    <w:lvl w:ilvl="0" w:tplc="C02CF2A8">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E14B5"/>
    <w:multiLevelType w:val="hybridMultilevel"/>
    <w:tmpl w:val="845AECBE"/>
    <w:lvl w:ilvl="0" w:tplc="0409000B">
      <w:start w:val="1"/>
      <w:numFmt w:val="bullet"/>
      <w:lvlText w:val=""/>
      <w:lvlJc w:val="left"/>
      <w:pPr>
        <w:tabs>
          <w:tab w:val="num" w:pos="1125"/>
        </w:tabs>
        <w:ind w:left="1125" w:hanging="360"/>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5" w15:restartNumberingAfterBreak="0">
    <w:nsid w:val="565C5083"/>
    <w:multiLevelType w:val="hybridMultilevel"/>
    <w:tmpl w:val="6B0AB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514AD"/>
    <w:multiLevelType w:val="hybridMultilevel"/>
    <w:tmpl w:val="B7608EE6"/>
    <w:lvl w:ilvl="0" w:tplc="B22851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62FEF"/>
    <w:multiLevelType w:val="hybridMultilevel"/>
    <w:tmpl w:val="470645AA"/>
    <w:lvl w:ilvl="0" w:tplc="F39439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62562E"/>
    <w:multiLevelType w:val="hybridMultilevel"/>
    <w:tmpl w:val="E46801BC"/>
    <w:lvl w:ilvl="0" w:tplc="A3B4B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5F700DA"/>
    <w:multiLevelType w:val="hybridMultilevel"/>
    <w:tmpl w:val="AD4C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B6A13"/>
    <w:multiLevelType w:val="hybridMultilevel"/>
    <w:tmpl w:val="4E56D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20C29"/>
    <w:multiLevelType w:val="multilevel"/>
    <w:tmpl w:val="3E18B1A6"/>
    <w:lvl w:ilvl="0">
      <w:start w:val="5"/>
      <w:numFmt w:val="decimalZero"/>
      <w:lvlText w:val="%1"/>
      <w:lvlJc w:val="left"/>
      <w:pPr>
        <w:tabs>
          <w:tab w:val="num" w:pos="690"/>
        </w:tabs>
        <w:ind w:left="690" w:hanging="690"/>
      </w:pPr>
      <w:rPr>
        <w:rFonts w:hint="default"/>
        <w:u w:val="single"/>
      </w:rPr>
    </w:lvl>
    <w:lvl w:ilvl="1">
      <w:start w:val="1"/>
      <w:numFmt w:val="decimalZero"/>
      <w:lvlText w:val="%1-%2"/>
      <w:lvlJc w:val="left"/>
      <w:pPr>
        <w:tabs>
          <w:tab w:val="num" w:pos="690"/>
        </w:tabs>
        <w:ind w:left="690" w:hanging="69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2" w15:restartNumberingAfterBreak="0">
    <w:nsid w:val="6D3F6903"/>
    <w:multiLevelType w:val="hybridMultilevel"/>
    <w:tmpl w:val="AFE44746"/>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5AC2042"/>
    <w:multiLevelType w:val="multilevel"/>
    <w:tmpl w:val="668A2DC0"/>
    <w:lvl w:ilvl="0">
      <w:start w:val="4"/>
      <w:numFmt w:val="decimalZero"/>
      <w:lvlText w:val="%1"/>
      <w:lvlJc w:val="left"/>
      <w:pPr>
        <w:tabs>
          <w:tab w:val="num" w:pos="735"/>
        </w:tabs>
        <w:ind w:left="735" w:hanging="735"/>
      </w:pPr>
      <w:rPr>
        <w:rFonts w:hint="default"/>
        <w:u w:val="single"/>
      </w:rPr>
    </w:lvl>
    <w:lvl w:ilvl="1">
      <w:start w:val="4"/>
      <w:numFmt w:val="decimalZero"/>
      <w:lvlText w:val="%1.%2"/>
      <w:lvlJc w:val="left"/>
      <w:pPr>
        <w:tabs>
          <w:tab w:val="num" w:pos="735"/>
        </w:tabs>
        <w:ind w:left="735" w:hanging="735"/>
      </w:pPr>
      <w:rPr>
        <w:rFonts w:hint="default"/>
        <w:u w:val="single"/>
      </w:rPr>
    </w:lvl>
    <w:lvl w:ilvl="2">
      <w:start w:val="1"/>
      <w:numFmt w:val="decimal"/>
      <w:lvlText w:val="%1.%2.%3"/>
      <w:lvlJc w:val="left"/>
      <w:pPr>
        <w:tabs>
          <w:tab w:val="num" w:pos="735"/>
        </w:tabs>
        <w:ind w:left="735" w:hanging="735"/>
      </w:pPr>
      <w:rPr>
        <w:rFonts w:hint="default"/>
        <w:u w:val="single"/>
      </w:rPr>
    </w:lvl>
    <w:lvl w:ilvl="3">
      <w:start w:val="1"/>
      <w:numFmt w:val="decimal"/>
      <w:lvlText w:val="%1.%2.%3.%4"/>
      <w:lvlJc w:val="left"/>
      <w:pPr>
        <w:tabs>
          <w:tab w:val="num" w:pos="735"/>
        </w:tabs>
        <w:ind w:left="735" w:hanging="735"/>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4" w15:restartNumberingAfterBreak="0">
    <w:nsid w:val="78517DAF"/>
    <w:multiLevelType w:val="multilevel"/>
    <w:tmpl w:val="668A2DC0"/>
    <w:lvl w:ilvl="0">
      <w:start w:val="4"/>
      <w:numFmt w:val="decimalZero"/>
      <w:lvlText w:val="%1"/>
      <w:lvlJc w:val="left"/>
      <w:pPr>
        <w:tabs>
          <w:tab w:val="num" w:pos="735"/>
        </w:tabs>
        <w:ind w:left="735" w:hanging="735"/>
      </w:pPr>
      <w:rPr>
        <w:rFonts w:hint="default"/>
        <w:u w:val="single"/>
      </w:rPr>
    </w:lvl>
    <w:lvl w:ilvl="1">
      <w:start w:val="4"/>
      <w:numFmt w:val="decimalZero"/>
      <w:lvlText w:val="%1.%2"/>
      <w:lvlJc w:val="left"/>
      <w:pPr>
        <w:tabs>
          <w:tab w:val="num" w:pos="735"/>
        </w:tabs>
        <w:ind w:left="735" w:hanging="735"/>
      </w:pPr>
      <w:rPr>
        <w:rFonts w:hint="default"/>
        <w:u w:val="single"/>
      </w:rPr>
    </w:lvl>
    <w:lvl w:ilvl="2">
      <w:start w:val="1"/>
      <w:numFmt w:val="decimal"/>
      <w:lvlText w:val="%1.%2.%3"/>
      <w:lvlJc w:val="left"/>
      <w:pPr>
        <w:tabs>
          <w:tab w:val="num" w:pos="735"/>
        </w:tabs>
        <w:ind w:left="735" w:hanging="735"/>
      </w:pPr>
      <w:rPr>
        <w:rFonts w:hint="default"/>
        <w:u w:val="single"/>
      </w:rPr>
    </w:lvl>
    <w:lvl w:ilvl="3">
      <w:start w:val="1"/>
      <w:numFmt w:val="decimal"/>
      <w:lvlText w:val="%1.%2.%3.%4"/>
      <w:lvlJc w:val="left"/>
      <w:pPr>
        <w:tabs>
          <w:tab w:val="num" w:pos="735"/>
        </w:tabs>
        <w:ind w:left="735" w:hanging="735"/>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35" w15:restartNumberingAfterBreak="0">
    <w:nsid w:val="79A05400"/>
    <w:multiLevelType w:val="hybridMultilevel"/>
    <w:tmpl w:val="5C802AAC"/>
    <w:lvl w:ilvl="0" w:tplc="6F56AE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593045"/>
    <w:multiLevelType w:val="hybridMultilevel"/>
    <w:tmpl w:val="E79E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150C2"/>
    <w:multiLevelType w:val="hybridMultilevel"/>
    <w:tmpl w:val="CF06AB94"/>
    <w:lvl w:ilvl="0" w:tplc="C02CF2A8">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71145"/>
    <w:multiLevelType w:val="hybridMultilevel"/>
    <w:tmpl w:val="94B0CC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6"/>
  </w:num>
  <w:num w:numId="3">
    <w:abstractNumId w:val="21"/>
  </w:num>
  <w:num w:numId="4">
    <w:abstractNumId w:val="19"/>
  </w:num>
  <w:num w:numId="5">
    <w:abstractNumId w:val="25"/>
  </w:num>
  <w:num w:numId="6">
    <w:abstractNumId w:val="32"/>
  </w:num>
  <w:num w:numId="7">
    <w:abstractNumId w:val="24"/>
  </w:num>
  <w:num w:numId="8">
    <w:abstractNumId w:val="31"/>
  </w:num>
  <w:num w:numId="9">
    <w:abstractNumId w:val="20"/>
  </w:num>
  <w:num w:numId="10">
    <w:abstractNumId w:val="33"/>
  </w:num>
  <w:num w:numId="11">
    <w:abstractNumId w:val="8"/>
  </w:num>
  <w:num w:numId="12">
    <w:abstractNumId w:val="35"/>
  </w:num>
  <w:num w:numId="13">
    <w:abstractNumId w:val="14"/>
  </w:num>
  <w:num w:numId="14">
    <w:abstractNumId w:val="34"/>
  </w:num>
  <w:num w:numId="15">
    <w:abstractNumId w:val="18"/>
  </w:num>
  <w:num w:numId="16">
    <w:abstractNumId w:val="27"/>
  </w:num>
  <w:num w:numId="17">
    <w:abstractNumId w:val="28"/>
  </w:num>
  <w:num w:numId="18">
    <w:abstractNumId w:val="1"/>
  </w:num>
  <w:num w:numId="19">
    <w:abstractNumId w:val="3"/>
  </w:num>
  <w:num w:numId="20">
    <w:abstractNumId w:val="13"/>
  </w:num>
  <w:num w:numId="21">
    <w:abstractNumId w:val="30"/>
  </w:num>
  <w:num w:numId="22">
    <w:abstractNumId w:val="17"/>
  </w:num>
  <w:num w:numId="23">
    <w:abstractNumId w:val="15"/>
  </w:num>
  <w:num w:numId="24">
    <w:abstractNumId w:val="0"/>
  </w:num>
  <w:num w:numId="25">
    <w:abstractNumId w:val="7"/>
  </w:num>
  <w:num w:numId="26">
    <w:abstractNumId w:val="26"/>
  </w:num>
  <w:num w:numId="27">
    <w:abstractNumId w:val="9"/>
  </w:num>
  <w:num w:numId="28">
    <w:abstractNumId w:val="11"/>
  </w:num>
  <w:num w:numId="29">
    <w:abstractNumId w:val="16"/>
  </w:num>
  <w:num w:numId="30">
    <w:abstractNumId w:val="4"/>
  </w:num>
  <w:num w:numId="31">
    <w:abstractNumId w:val="29"/>
  </w:num>
  <w:num w:numId="32">
    <w:abstractNumId w:val="12"/>
  </w:num>
  <w:num w:numId="33">
    <w:abstractNumId w:val="23"/>
  </w:num>
  <w:num w:numId="34">
    <w:abstractNumId w:val="5"/>
  </w:num>
  <w:num w:numId="35">
    <w:abstractNumId w:val="10"/>
  </w:num>
  <w:num w:numId="36">
    <w:abstractNumId w:val="22"/>
  </w:num>
  <w:num w:numId="37">
    <w:abstractNumId w:val="36"/>
  </w:num>
  <w:num w:numId="38">
    <w:abstractNumId w:val="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4F"/>
    <w:rsid w:val="000042C0"/>
    <w:rsid w:val="00006363"/>
    <w:rsid w:val="00014C4F"/>
    <w:rsid w:val="00016A8A"/>
    <w:rsid w:val="00026B83"/>
    <w:rsid w:val="0003001E"/>
    <w:rsid w:val="00037A11"/>
    <w:rsid w:val="000523DB"/>
    <w:rsid w:val="00052787"/>
    <w:rsid w:val="00055875"/>
    <w:rsid w:val="00067972"/>
    <w:rsid w:val="00075D45"/>
    <w:rsid w:val="000803FE"/>
    <w:rsid w:val="00086C06"/>
    <w:rsid w:val="000A7002"/>
    <w:rsid w:val="000A795F"/>
    <w:rsid w:val="000B20B9"/>
    <w:rsid w:val="000C20E0"/>
    <w:rsid w:val="000C71CC"/>
    <w:rsid w:val="000C75B8"/>
    <w:rsid w:val="000D154B"/>
    <w:rsid w:val="000D4448"/>
    <w:rsid w:val="000E097F"/>
    <w:rsid w:val="000E5538"/>
    <w:rsid w:val="000F566D"/>
    <w:rsid w:val="000F591C"/>
    <w:rsid w:val="00100C3D"/>
    <w:rsid w:val="00100E65"/>
    <w:rsid w:val="00102A79"/>
    <w:rsid w:val="0011058C"/>
    <w:rsid w:val="001109B2"/>
    <w:rsid w:val="00112616"/>
    <w:rsid w:val="00116B4D"/>
    <w:rsid w:val="00117B26"/>
    <w:rsid w:val="0012033E"/>
    <w:rsid w:val="00121910"/>
    <w:rsid w:val="00124869"/>
    <w:rsid w:val="00127736"/>
    <w:rsid w:val="00133DD9"/>
    <w:rsid w:val="00136B51"/>
    <w:rsid w:val="00144257"/>
    <w:rsid w:val="00146D03"/>
    <w:rsid w:val="00147D13"/>
    <w:rsid w:val="001562F8"/>
    <w:rsid w:val="001668EF"/>
    <w:rsid w:val="0016765D"/>
    <w:rsid w:val="00172E43"/>
    <w:rsid w:val="0017641D"/>
    <w:rsid w:val="00176AE8"/>
    <w:rsid w:val="00180E3C"/>
    <w:rsid w:val="00190874"/>
    <w:rsid w:val="0019467B"/>
    <w:rsid w:val="00195FDA"/>
    <w:rsid w:val="001975AE"/>
    <w:rsid w:val="001A0BB5"/>
    <w:rsid w:val="001A1247"/>
    <w:rsid w:val="001B0EF2"/>
    <w:rsid w:val="001B2FAD"/>
    <w:rsid w:val="001B308A"/>
    <w:rsid w:val="001B5152"/>
    <w:rsid w:val="001C3C62"/>
    <w:rsid w:val="001C5A0C"/>
    <w:rsid w:val="001C79C8"/>
    <w:rsid w:val="001D6273"/>
    <w:rsid w:val="001D7D0C"/>
    <w:rsid w:val="001E261E"/>
    <w:rsid w:val="001F0A2F"/>
    <w:rsid w:val="001F4AF3"/>
    <w:rsid w:val="001F51B8"/>
    <w:rsid w:val="0020156D"/>
    <w:rsid w:val="00205576"/>
    <w:rsid w:val="0021063B"/>
    <w:rsid w:val="00213F70"/>
    <w:rsid w:val="0021526B"/>
    <w:rsid w:val="00220649"/>
    <w:rsid w:val="0022193E"/>
    <w:rsid w:val="002229E2"/>
    <w:rsid w:val="00222ED7"/>
    <w:rsid w:val="0022416E"/>
    <w:rsid w:val="00226783"/>
    <w:rsid w:val="002278A6"/>
    <w:rsid w:val="00231D56"/>
    <w:rsid w:val="00232A9F"/>
    <w:rsid w:val="002376BC"/>
    <w:rsid w:val="00240363"/>
    <w:rsid w:val="00244880"/>
    <w:rsid w:val="00245124"/>
    <w:rsid w:val="00245F7E"/>
    <w:rsid w:val="00256AFE"/>
    <w:rsid w:val="002638C9"/>
    <w:rsid w:val="002647D2"/>
    <w:rsid w:val="0026535B"/>
    <w:rsid w:val="00265971"/>
    <w:rsid w:val="00273027"/>
    <w:rsid w:val="00276F5F"/>
    <w:rsid w:val="00293D44"/>
    <w:rsid w:val="002B3056"/>
    <w:rsid w:val="002B345C"/>
    <w:rsid w:val="002C05EC"/>
    <w:rsid w:val="002C6953"/>
    <w:rsid w:val="002C70FD"/>
    <w:rsid w:val="002D1365"/>
    <w:rsid w:val="002E7227"/>
    <w:rsid w:val="002F3BBD"/>
    <w:rsid w:val="00302900"/>
    <w:rsid w:val="00327224"/>
    <w:rsid w:val="00330A59"/>
    <w:rsid w:val="00332402"/>
    <w:rsid w:val="00341580"/>
    <w:rsid w:val="003537D7"/>
    <w:rsid w:val="00354AAA"/>
    <w:rsid w:val="00354FE8"/>
    <w:rsid w:val="003556ED"/>
    <w:rsid w:val="00367858"/>
    <w:rsid w:val="00367CAB"/>
    <w:rsid w:val="00371FE4"/>
    <w:rsid w:val="0039051F"/>
    <w:rsid w:val="00393BA3"/>
    <w:rsid w:val="0039659C"/>
    <w:rsid w:val="00396ED1"/>
    <w:rsid w:val="003A2FB5"/>
    <w:rsid w:val="003A497F"/>
    <w:rsid w:val="003A5849"/>
    <w:rsid w:val="003A634F"/>
    <w:rsid w:val="003B1CAC"/>
    <w:rsid w:val="003B37D9"/>
    <w:rsid w:val="003B5A6D"/>
    <w:rsid w:val="003B61DB"/>
    <w:rsid w:val="003B66D7"/>
    <w:rsid w:val="003B676E"/>
    <w:rsid w:val="003E182E"/>
    <w:rsid w:val="003F176A"/>
    <w:rsid w:val="003F61AD"/>
    <w:rsid w:val="00404381"/>
    <w:rsid w:val="00404FB0"/>
    <w:rsid w:val="00407797"/>
    <w:rsid w:val="00410057"/>
    <w:rsid w:val="0041713E"/>
    <w:rsid w:val="0042254F"/>
    <w:rsid w:val="00423CF8"/>
    <w:rsid w:val="00426355"/>
    <w:rsid w:val="00426DE2"/>
    <w:rsid w:val="00433730"/>
    <w:rsid w:val="00442DC1"/>
    <w:rsid w:val="00444BA4"/>
    <w:rsid w:val="004454AF"/>
    <w:rsid w:val="004456DF"/>
    <w:rsid w:val="0044776E"/>
    <w:rsid w:val="00465244"/>
    <w:rsid w:val="00467400"/>
    <w:rsid w:val="00471366"/>
    <w:rsid w:val="00481A44"/>
    <w:rsid w:val="004A581D"/>
    <w:rsid w:val="004A61C2"/>
    <w:rsid w:val="004B543E"/>
    <w:rsid w:val="004B7272"/>
    <w:rsid w:val="004C0FDA"/>
    <w:rsid w:val="004C3ABB"/>
    <w:rsid w:val="004C5388"/>
    <w:rsid w:val="004C7884"/>
    <w:rsid w:val="004D0BFA"/>
    <w:rsid w:val="004D46D1"/>
    <w:rsid w:val="004D4912"/>
    <w:rsid w:val="004D4DB3"/>
    <w:rsid w:val="004D70E7"/>
    <w:rsid w:val="004E22D8"/>
    <w:rsid w:val="004E4989"/>
    <w:rsid w:val="004E4D94"/>
    <w:rsid w:val="004F7BD6"/>
    <w:rsid w:val="005001E6"/>
    <w:rsid w:val="0050343D"/>
    <w:rsid w:val="00511709"/>
    <w:rsid w:val="00512013"/>
    <w:rsid w:val="005144E2"/>
    <w:rsid w:val="005165C6"/>
    <w:rsid w:val="005308EE"/>
    <w:rsid w:val="00546FA1"/>
    <w:rsid w:val="00553756"/>
    <w:rsid w:val="00553FD2"/>
    <w:rsid w:val="0055476C"/>
    <w:rsid w:val="00565A38"/>
    <w:rsid w:val="00566F80"/>
    <w:rsid w:val="0057324E"/>
    <w:rsid w:val="00574A21"/>
    <w:rsid w:val="00576A56"/>
    <w:rsid w:val="00577379"/>
    <w:rsid w:val="00583E35"/>
    <w:rsid w:val="0058657D"/>
    <w:rsid w:val="00591EE6"/>
    <w:rsid w:val="00594830"/>
    <w:rsid w:val="005978D6"/>
    <w:rsid w:val="005A0952"/>
    <w:rsid w:val="005B05C9"/>
    <w:rsid w:val="005E18B8"/>
    <w:rsid w:val="005E4BA1"/>
    <w:rsid w:val="005F5C60"/>
    <w:rsid w:val="00606D9F"/>
    <w:rsid w:val="00611408"/>
    <w:rsid w:val="00617FF4"/>
    <w:rsid w:val="00620207"/>
    <w:rsid w:val="006207D0"/>
    <w:rsid w:val="0062347C"/>
    <w:rsid w:val="00626D4C"/>
    <w:rsid w:val="006366A9"/>
    <w:rsid w:val="00643A7A"/>
    <w:rsid w:val="006453D0"/>
    <w:rsid w:val="00645AC8"/>
    <w:rsid w:val="006507D8"/>
    <w:rsid w:val="0065282F"/>
    <w:rsid w:val="0065440C"/>
    <w:rsid w:val="0066537E"/>
    <w:rsid w:val="0066727F"/>
    <w:rsid w:val="00674CEC"/>
    <w:rsid w:val="00675A68"/>
    <w:rsid w:val="00676205"/>
    <w:rsid w:val="00676CCD"/>
    <w:rsid w:val="00681103"/>
    <w:rsid w:val="00681602"/>
    <w:rsid w:val="0068205E"/>
    <w:rsid w:val="00690850"/>
    <w:rsid w:val="00690EDB"/>
    <w:rsid w:val="006949F9"/>
    <w:rsid w:val="00694C11"/>
    <w:rsid w:val="006A3FFD"/>
    <w:rsid w:val="006B1562"/>
    <w:rsid w:val="006B1B40"/>
    <w:rsid w:val="006B2432"/>
    <w:rsid w:val="006B49F2"/>
    <w:rsid w:val="006B65B5"/>
    <w:rsid w:val="006B704D"/>
    <w:rsid w:val="006C4953"/>
    <w:rsid w:val="006C586E"/>
    <w:rsid w:val="006D1378"/>
    <w:rsid w:val="006D22E0"/>
    <w:rsid w:val="006D2CC2"/>
    <w:rsid w:val="006D6EDD"/>
    <w:rsid w:val="006D7A13"/>
    <w:rsid w:val="006F29C7"/>
    <w:rsid w:val="006F318B"/>
    <w:rsid w:val="007106D8"/>
    <w:rsid w:val="0072306C"/>
    <w:rsid w:val="00725141"/>
    <w:rsid w:val="00726E1D"/>
    <w:rsid w:val="00750A31"/>
    <w:rsid w:val="007513FC"/>
    <w:rsid w:val="00754378"/>
    <w:rsid w:val="00756248"/>
    <w:rsid w:val="00763B22"/>
    <w:rsid w:val="007718BE"/>
    <w:rsid w:val="00774DE2"/>
    <w:rsid w:val="00775541"/>
    <w:rsid w:val="00777064"/>
    <w:rsid w:val="00793CD7"/>
    <w:rsid w:val="007945F8"/>
    <w:rsid w:val="007966B6"/>
    <w:rsid w:val="00796746"/>
    <w:rsid w:val="007A21A1"/>
    <w:rsid w:val="007A7294"/>
    <w:rsid w:val="007B2E4B"/>
    <w:rsid w:val="007B5CA3"/>
    <w:rsid w:val="007C0F30"/>
    <w:rsid w:val="007C321B"/>
    <w:rsid w:val="007C3CBA"/>
    <w:rsid w:val="007C55B4"/>
    <w:rsid w:val="007E06A1"/>
    <w:rsid w:val="007E3995"/>
    <w:rsid w:val="007F4E5F"/>
    <w:rsid w:val="007F6791"/>
    <w:rsid w:val="008011BA"/>
    <w:rsid w:val="008012C6"/>
    <w:rsid w:val="008137D2"/>
    <w:rsid w:val="008155B6"/>
    <w:rsid w:val="008158A8"/>
    <w:rsid w:val="00832747"/>
    <w:rsid w:val="0083381E"/>
    <w:rsid w:val="0083495B"/>
    <w:rsid w:val="00840879"/>
    <w:rsid w:val="0084525F"/>
    <w:rsid w:val="00851C3B"/>
    <w:rsid w:val="008662E2"/>
    <w:rsid w:val="00870628"/>
    <w:rsid w:val="008740BC"/>
    <w:rsid w:val="008770F7"/>
    <w:rsid w:val="0087793F"/>
    <w:rsid w:val="00890D19"/>
    <w:rsid w:val="00890D86"/>
    <w:rsid w:val="00891F39"/>
    <w:rsid w:val="00892C91"/>
    <w:rsid w:val="00894DC8"/>
    <w:rsid w:val="008B05D2"/>
    <w:rsid w:val="008B26B5"/>
    <w:rsid w:val="008C24D0"/>
    <w:rsid w:val="008C5B9D"/>
    <w:rsid w:val="008C6988"/>
    <w:rsid w:val="008C6CF6"/>
    <w:rsid w:val="008D2E59"/>
    <w:rsid w:val="008D4AA8"/>
    <w:rsid w:val="008D631D"/>
    <w:rsid w:val="008E67DB"/>
    <w:rsid w:val="009014E0"/>
    <w:rsid w:val="00907515"/>
    <w:rsid w:val="00907EB3"/>
    <w:rsid w:val="00920481"/>
    <w:rsid w:val="0093356D"/>
    <w:rsid w:val="009426FC"/>
    <w:rsid w:val="009429C6"/>
    <w:rsid w:val="0095215A"/>
    <w:rsid w:val="00952C7B"/>
    <w:rsid w:val="009534CE"/>
    <w:rsid w:val="00976185"/>
    <w:rsid w:val="009816F4"/>
    <w:rsid w:val="00982EE5"/>
    <w:rsid w:val="0098312C"/>
    <w:rsid w:val="00983E4D"/>
    <w:rsid w:val="00986092"/>
    <w:rsid w:val="00992050"/>
    <w:rsid w:val="00995EA1"/>
    <w:rsid w:val="00997D65"/>
    <w:rsid w:val="009A3A4A"/>
    <w:rsid w:val="009A5479"/>
    <w:rsid w:val="009A7DB7"/>
    <w:rsid w:val="009B37D6"/>
    <w:rsid w:val="009C0BD1"/>
    <w:rsid w:val="009C0C61"/>
    <w:rsid w:val="009D16FD"/>
    <w:rsid w:val="009D1726"/>
    <w:rsid w:val="009D2564"/>
    <w:rsid w:val="009F1AFD"/>
    <w:rsid w:val="009F44A7"/>
    <w:rsid w:val="009F540E"/>
    <w:rsid w:val="009F7DB5"/>
    <w:rsid w:val="00A010C9"/>
    <w:rsid w:val="00A02531"/>
    <w:rsid w:val="00A035F6"/>
    <w:rsid w:val="00A049B0"/>
    <w:rsid w:val="00A04EB3"/>
    <w:rsid w:val="00A07C08"/>
    <w:rsid w:val="00A10DF7"/>
    <w:rsid w:val="00A10F41"/>
    <w:rsid w:val="00A11744"/>
    <w:rsid w:val="00A14D0C"/>
    <w:rsid w:val="00A1502B"/>
    <w:rsid w:val="00A153FC"/>
    <w:rsid w:val="00A21A7A"/>
    <w:rsid w:val="00A241CE"/>
    <w:rsid w:val="00A25C6C"/>
    <w:rsid w:val="00A30425"/>
    <w:rsid w:val="00A34317"/>
    <w:rsid w:val="00A345E0"/>
    <w:rsid w:val="00A35646"/>
    <w:rsid w:val="00A359EE"/>
    <w:rsid w:val="00A35CA9"/>
    <w:rsid w:val="00A46447"/>
    <w:rsid w:val="00A46A93"/>
    <w:rsid w:val="00A4767E"/>
    <w:rsid w:val="00A54F45"/>
    <w:rsid w:val="00A55C0C"/>
    <w:rsid w:val="00A61097"/>
    <w:rsid w:val="00A65BF0"/>
    <w:rsid w:val="00A66A66"/>
    <w:rsid w:val="00A71D41"/>
    <w:rsid w:val="00A74EA3"/>
    <w:rsid w:val="00A82120"/>
    <w:rsid w:val="00A85C21"/>
    <w:rsid w:val="00A860C8"/>
    <w:rsid w:val="00A87550"/>
    <w:rsid w:val="00A9165F"/>
    <w:rsid w:val="00A92BC7"/>
    <w:rsid w:val="00A959BA"/>
    <w:rsid w:val="00AA0730"/>
    <w:rsid w:val="00AB0832"/>
    <w:rsid w:val="00AB18FB"/>
    <w:rsid w:val="00AB37D4"/>
    <w:rsid w:val="00AB3E0E"/>
    <w:rsid w:val="00AC1F61"/>
    <w:rsid w:val="00AD039B"/>
    <w:rsid w:val="00AE42C8"/>
    <w:rsid w:val="00B01C1C"/>
    <w:rsid w:val="00B02989"/>
    <w:rsid w:val="00B04884"/>
    <w:rsid w:val="00B0664A"/>
    <w:rsid w:val="00B07A49"/>
    <w:rsid w:val="00B174C3"/>
    <w:rsid w:val="00B31B94"/>
    <w:rsid w:val="00B32520"/>
    <w:rsid w:val="00B35DBA"/>
    <w:rsid w:val="00B36F18"/>
    <w:rsid w:val="00B42ABF"/>
    <w:rsid w:val="00B42E80"/>
    <w:rsid w:val="00B46380"/>
    <w:rsid w:val="00B47EE2"/>
    <w:rsid w:val="00B51A74"/>
    <w:rsid w:val="00B65180"/>
    <w:rsid w:val="00B7170F"/>
    <w:rsid w:val="00B721A0"/>
    <w:rsid w:val="00B74A61"/>
    <w:rsid w:val="00B77F9F"/>
    <w:rsid w:val="00B806E9"/>
    <w:rsid w:val="00B81414"/>
    <w:rsid w:val="00B82B44"/>
    <w:rsid w:val="00B82ECC"/>
    <w:rsid w:val="00B85B39"/>
    <w:rsid w:val="00B93ACB"/>
    <w:rsid w:val="00BA61A3"/>
    <w:rsid w:val="00BB39D8"/>
    <w:rsid w:val="00BC09A7"/>
    <w:rsid w:val="00BC51D6"/>
    <w:rsid w:val="00BC54DF"/>
    <w:rsid w:val="00BE1599"/>
    <w:rsid w:val="00BE2EF2"/>
    <w:rsid w:val="00BF2B97"/>
    <w:rsid w:val="00BF56C3"/>
    <w:rsid w:val="00BF5951"/>
    <w:rsid w:val="00C064AA"/>
    <w:rsid w:val="00C12F9B"/>
    <w:rsid w:val="00C4362A"/>
    <w:rsid w:val="00C54CB0"/>
    <w:rsid w:val="00C5688F"/>
    <w:rsid w:val="00C5797F"/>
    <w:rsid w:val="00C62016"/>
    <w:rsid w:val="00C72B3C"/>
    <w:rsid w:val="00C745BD"/>
    <w:rsid w:val="00C774F2"/>
    <w:rsid w:val="00C81B82"/>
    <w:rsid w:val="00C82993"/>
    <w:rsid w:val="00C90C80"/>
    <w:rsid w:val="00C91EF5"/>
    <w:rsid w:val="00C93829"/>
    <w:rsid w:val="00CA6FB3"/>
    <w:rsid w:val="00CB2B83"/>
    <w:rsid w:val="00CB5087"/>
    <w:rsid w:val="00CC32DE"/>
    <w:rsid w:val="00CD1D5C"/>
    <w:rsid w:val="00CD6336"/>
    <w:rsid w:val="00CD740E"/>
    <w:rsid w:val="00CD7BA1"/>
    <w:rsid w:val="00CE14CB"/>
    <w:rsid w:val="00CE6529"/>
    <w:rsid w:val="00CF3C85"/>
    <w:rsid w:val="00CF6742"/>
    <w:rsid w:val="00CF72B9"/>
    <w:rsid w:val="00D0094F"/>
    <w:rsid w:val="00D0191A"/>
    <w:rsid w:val="00D15271"/>
    <w:rsid w:val="00D17852"/>
    <w:rsid w:val="00D17FA3"/>
    <w:rsid w:val="00D24C00"/>
    <w:rsid w:val="00D3007C"/>
    <w:rsid w:val="00D31B08"/>
    <w:rsid w:val="00D324DA"/>
    <w:rsid w:val="00D37061"/>
    <w:rsid w:val="00D4479F"/>
    <w:rsid w:val="00D61FAB"/>
    <w:rsid w:val="00D644AE"/>
    <w:rsid w:val="00D70A27"/>
    <w:rsid w:val="00D70A72"/>
    <w:rsid w:val="00D73F79"/>
    <w:rsid w:val="00D7797D"/>
    <w:rsid w:val="00D8426B"/>
    <w:rsid w:val="00D902FE"/>
    <w:rsid w:val="00D91ECC"/>
    <w:rsid w:val="00D95701"/>
    <w:rsid w:val="00D95848"/>
    <w:rsid w:val="00DA022F"/>
    <w:rsid w:val="00DA0BE3"/>
    <w:rsid w:val="00DA2497"/>
    <w:rsid w:val="00DB0B02"/>
    <w:rsid w:val="00DD090E"/>
    <w:rsid w:val="00DE11BC"/>
    <w:rsid w:val="00DE26FE"/>
    <w:rsid w:val="00DE3E6E"/>
    <w:rsid w:val="00DE4361"/>
    <w:rsid w:val="00DF3B2E"/>
    <w:rsid w:val="00DF3B86"/>
    <w:rsid w:val="00E04278"/>
    <w:rsid w:val="00E10868"/>
    <w:rsid w:val="00E112F6"/>
    <w:rsid w:val="00E11736"/>
    <w:rsid w:val="00E17975"/>
    <w:rsid w:val="00E17A91"/>
    <w:rsid w:val="00E31154"/>
    <w:rsid w:val="00E32667"/>
    <w:rsid w:val="00E3471E"/>
    <w:rsid w:val="00E36324"/>
    <w:rsid w:val="00E425C1"/>
    <w:rsid w:val="00E52963"/>
    <w:rsid w:val="00E539D5"/>
    <w:rsid w:val="00E6129E"/>
    <w:rsid w:val="00E61BBF"/>
    <w:rsid w:val="00E64630"/>
    <w:rsid w:val="00E812A4"/>
    <w:rsid w:val="00E82CC4"/>
    <w:rsid w:val="00E83FED"/>
    <w:rsid w:val="00E87705"/>
    <w:rsid w:val="00E93187"/>
    <w:rsid w:val="00E965EB"/>
    <w:rsid w:val="00EA503B"/>
    <w:rsid w:val="00EA631B"/>
    <w:rsid w:val="00EB6B52"/>
    <w:rsid w:val="00EC5D5E"/>
    <w:rsid w:val="00ED03B9"/>
    <w:rsid w:val="00ED1C2B"/>
    <w:rsid w:val="00ED393C"/>
    <w:rsid w:val="00ED39A4"/>
    <w:rsid w:val="00ED7035"/>
    <w:rsid w:val="00EE05E8"/>
    <w:rsid w:val="00EE34E6"/>
    <w:rsid w:val="00EF14ED"/>
    <w:rsid w:val="00EF3724"/>
    <w:rsid w:val="00EF5E2F"/>
    <w:rsid w:val="00EF7F06"/>
    <w:rsid w:val="00F00501"/>
    <w:rsid w:val="00F03191"/>
    <w:rsid w:val="00F053EE"/>
    <w:rsid w:val="00F117CF"/>
    <w:rsid w:val="00F21F54"/>
    <w:rsid w:val="00F331E5"/>
    <w:rsid w:val="00F3407C"/>
    <w:rsid w:val="00F366B1"/>
    <w:rsid w:val="00F452A8"/>
    <w:rsid w:val="00F54499"/>
    <w:rsid w:val="00F633C5"/>
    <w:rsid w:val="00F66B27"/>
    <w:rsid w:val="00F67128"/>
    <w:rsid w:val="00F67DFB"/>
    <w:rsid w:val="00F711D6"/>
    <w:rsid w:val="00F74F8D"/>
    <w:rsid w:val="00F86DD8"/>
    <w:rsid w:val="00F87A87"/>
    <w:rsid w:val="00F93E4D"/>
    <w:rsid w:val="00F958A5"/>
    <w:rsid w:val="00FA2387"/>
    <w:rsid w:val="00FA3950"/>
    <w:rsid w:val="00FB0913"/>
    <w:rsid w:val="00FC50EE"/>
    <w:rsid w:val="00FC725C"/>
    <w:rsid w:val="00FD1AC2"/>
    <w:rsid w:val="00FD4527"/>
    <w:rsid w:val="00FD48A2"/>
    <w:rsid w:val="00FE0B8B"/>
    <w:rsid w:val="00FE53E5"/>
    <w:rsid w:val="00FE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F83DD76-4A94-4669-8155-704D5DE1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3D"/>
  </w:style>
  <w:style w:type="paragraph" w:styleId="Heading1">
    <w:name w:val="heading 1"/>
    <w:basedOn w:val="Normal"/>
    <w:next w:val="Normal"/>
    <w:link w:val="Heading1Char"/>
    <w:uiPriority w:val="9"/>
    <w:qFormat/>
    <w:rsid w:val="005034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034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34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034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34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34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34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34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34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4F"/>
    <w:pPr>
      <w:tabs>
        <w:tab w:val="center" w:pos="4320"/>
        <w:tab w:val="right" w:pos="8640"/>
      </w:tabs>
    </w:pPr>
  </w:style>
  <w:style w:type="paragraph" w:styleId="Footer">
    <w:name w:val="footer"/>
    <w:basedOn w:val="Normal"/>
    <w:link w:val="FooterChar"/>
    <w:uiPriority w:val="99"/>
    <w:rsid w:val="00D0094F"/>
    <w:pPr>
      <w:tabs>
        <w:tab w:val="center" w:pos="4320"/>
        <w:tab w:val="right" w:pos="8640"/>
      </w:tabs>
    </w:pPr>
  </w:style>
  <w:style w:type="paragraph" w:customStyle="1" w:styleId="Default">
    <w:name w:val="Default"/>
    <w:rsid w:val="008662E2"/>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50343D"/>
    <w:pPr>
      <w:ind w:left="720"/>
      <w:contextualSpacing/>
    </w:pPr>
  </w:style>
  <w:style w:type="character" w:styleId="PageNumber">
    <w:name w:val="page number"/>
    <w:basedOn w:val="DefaultParagraphFont"/>
    <w:rsid w:val="001B5152"/>
  </w:style>
  <w:style w:type="character" w:styleId="Hyperlink">
    <w:name w:val="Hyperlink"/>
    <w:basedOn w:val="DefaultParagraphFont"/>
    <w:rsid w:val="00553FD2"/>
    <w:rPr>
      <w:color w:val="0000FF"/>
      <w:u w:val="single"/>
    </w:rPr>
  </w:style>
  <w:style w:type="character" w:styleId="Emphasis">
    <w:name w:val="Emphasis"/>
    <w:uiPriority w:val="20"/>
    <w:qFormat/>
    <w:rsid w:val="0050343D"/>
    <w:rPr>
      <w:b/>
      <w:bCs/>
      <w:i/>
      <w:iCs/>
      <w:spacing w:val="10"/>
      <w:bdr w:val="none" w:sz="0" w:space="0" w:color="auto"/>
      <w:shd w:val="clear" w:color="auto" w:fill="auto"/>
    </w:rPr>
  </w:style>
  <w:style w:type="table" w:styleId="TableGrid">
    <w:name w:val="Table Grid"/>
    <w:basedOn w:val="TableNormal"/>
    <w:uiPriority w:val="59"/>
    <w:rsid w:val="00A8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5576"/>
    <w:pPr>
      <w:shd w:val="clear" w:color="auto" w:fill="000080"/>
    </w:pPr>
    <w:rPr>
      <w:rFonts w:ascii="Tahoma" w:hAnsi="Tahoma" w:cs="Tahoma"/>
      <w:sz w:val="20"/>
      <w:szCs w:val="20"/>
    </w:rPr>
  </w:style>
  <w:style w:type="paragraph" w:styleId="TOC1">
    <w:name w:val="toc 1"/>
    <w:basedOn w:val="Normal"/>
    <w:next w:val="Normal"/>
    <w:autoRedefine/>
    <w:uiPriority w:val="39"/>
    <w:rsid w:val="00583E35"/>
  </w:style>
  <w:style w:type="character" w:styleId="CommentReference">
    <w:name w:val="annotation reference"/>
    <w:basedOn w:val="DefaultParagraphFont"/>
    <w:semiHidden/>
    <w:rsid w:val="00F74F8D"/>
    <w:rPr>
      <w:sz w:val="16"/>
      <w:szCs w:val="16"/>
    </w:rPr>
  </w:style>
  <w:style w:type="paragraph" w:styleId="CommentText">
    <w:name w:val="annotation text"/>
    <w:basedOn w:val="Normal"/>
    <w:semiHidden/>
    <w:rsid w:val="00F74F8D"/>
    <w:rPr>
      <w:sz w:val="20"/>
      <w:szCs w:val="20"/>
    </w:rPr>
  </w:style>
  <w:style w:type="paragraph" w:styleId="BalloonText">
    <w:name w:val="Balloon Text"/>
    <w:basedOn w:val="Normal"/>
    <w:semiHidden/>
    <w:rsid w:val="00F74F8D"/>
    <w:rPr>
      <w:rFonts w:ascii="Tahoma" w:hAnsi="Tahoma" w:cs="Tahoma"/>
      <w:sz w:val="16"/>
      <w:szCs w:val="16"/>
    </w:rPr>
  </w:style>
  <w:style w:type="paragraph" w:styleId="CommentSubject">
    <w:name w:val="annotation subject"/>
    <w:basedOn w:val="CommentText"/>
    <w:next w:val="CommentText"/>
    <w:semiHidden/>
    <w:rsid w:val="00AE42C8"/>
    <w:rPr>
      <w:b/>
      <w:bCs/>
    </w:rPr>
  </w:style>
  <w:style w:type="character" w:styleId="FollowedHyperlink">
    <w:name w:val="FollowedHyperlink"/>
    <w:basedOn w:val="DefaultParagraphFont"/>
    <w:rsid w:val="007C321B"/>
    <w:rPr>
      <w:color w:val="800080"/>
      <w:u w:val="single"/>
    </w:rPr>
  </w:style>
  <w:style w:type="character" w:customStyle="1" w:styleId="Heading1Char">
    <w:name w:val="Heading 1 Char"/>
    <w:basedOn w:val="DefaultParagraphFont"/>
    <w:link w:val="Heading1"/>
    <w:uiPriority w:val="9"/>
    <w:rsid w:val="0050343D"/>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50343D"/>
    <w:pPr>
      <w:outlineLvl w:val="9"/>
    </w:pPr>
  </w:style>
  <w:style w:type="character" w:customStyle="1" w:styleId="Heading2Char">
    <w:name w:val="Heading 2 Char"/>
    <w:basedOn w:val="DefaultParagraphFont"/>
    <w:link w:val="Heading2"/>
    <w:uiPriority w:val="9"/>
    <w:semiHidden/>
    <w:rsid w:val="005034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034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034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34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34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34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34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343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34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343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343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343D"/>
    <w:rPr>
      <w:rFonts w:asciiTheme="majorHAnsi" w:eastAsiaTheme="majorEastAsia" w:hAnsiTheme="majorHAnsi" w:cstheme="majorBidi"/>
      <w:i/>
      <w:iCs/>
      <w:spacing w:val="13"/>
      <w:sz w:val="24"/>
      <w:szCs w:val="24"/>
    </w:rPr>
  </w:style>
  <w:style w:type="character" w:styleId="Strong">
    <w:name w:val="Strong"/>
    <w:uiPriority w:val="22"/>
    <w:qFormat/>
    <w:rsid w:val="0050343D"/>
    <w:rPr>
      <w:b/>
      <w:bCs/>
    </w:rPr>
  </w:style>
  <w:style w:type="paragraph" w:styleId="NoSpacing">
    <w:name w:val="No Spacing"/>
    <w:basedOn w:val="Normal"/>
    <w:uiPriority w:val="1"/>
    <w:qFormat/>
    <w:rsid w:val="0050343D"/>
    <w:pPr>
      <w:spacing w:after="0" w:line="240" w:lineRule="auto"/>
    </w:pPr>
  </w:style>
  <w:style w:type="paragraph" w:styleId="Quote">
    <w:name w:val="Quote"/>
    <w:basedOn w:val="Normal"/>
    <w:next w:val="Normal"/>
    <w:link w:val="QuoteChar"/>
    <w:uiPriority w:val="29"/>
    <w:qFormat/>
    <w:rsid w:val="0050343D"/>
    <w:pPr>
      <w:spacing w:before="200" w:after="0"/>
      <w:ind w:left="360" w:right="360"/>
    </w:pPr>
    <w:rPr>
      <w:i/>
      <w:iCs/>
    </w:rPr>
  </w:style>
  <w:style w:type="character" w:customStyle="1" w:styleId="QuoteChar">
    <w:name w:val="Quote Char"/>
    <w:basedOn w:val="DefaultParagraphFont"/>
    <w:link w:val="Quote"/>
    <w:uiPriority w:val="29"/>
    <w:rsid w:val="0050343D"/>
    <w:rPr>
      <w:i/>
      <w:iCs/>
    </w:rPr>
  </w:style>
  <w:style w:type="paragraph" w:styleId="IntenseQuote">
    <w:name w:val="Intense Quote"/>
    <w:basedOn w:val="Normal"/>
    <w:next w:val="Normal"/>
    <w:link w:val="IntenseQuoteChar"/>
    <w:uiPriority w:val="30"/>
    <w:qFormat/>
    <w:rsid w:val="0050343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343D"/>
    <w:rPr>
      <w:b/>
      <w:bCs/>
      <w:i/>
      <w:iCs/>
    </w:rPr>
  </w:style>
  <w:style w:type="character" w:styleId="SubtleEmphasis">
    <w:name w:val="Subtle Emphasis"/>
    <w:uiPriority w:val="19"/>
    <w:qFormat/>
    <w:rsid w:val="0050343D"/>
    <w:rPr>
      <w:i/>
      <w:iCs/>
    </w:rPr>
  </w:style>
  <w:style w:type="character" w:styleId="IntenseEmphasis">
    <w:name w:val="Intense Emphasis"/>
    <w:uiPriority w:val="21"/>
    <w:qFormat/>
    <w:rsid w:val="0050343D"/>
    <w:rPr>
      <w:b/>
      <w:bCs/>
    </w:rPr>
  </w:style>
  <w:style w:type="character" w:styleId="SubtleReference">
    <w:name w:val="Subtle Reference"/>
    <w:uiPriority w:val="31"/>
    <w:qFormat/>
    <w:rsid w:val="0050343D"/>
    <w:rPr>
      <w:smallCaps/>
    </w:rPr>
  </w:style>
  <w:style w:type="character" w:styleId="IntenseReference">
    <w:name w:val="Intense Reference"/>
    <w:uiPriority w:val="32"/>
    <w:qFormat/>
    <w:rsid w:val="0050343D"/>
    <w:rPr>
      <w:smallCaps/>
      <w:spacing w:val="5"/>
      <w:u w:val="single"/>
    </w:rPr>
  </w:style>
  <w:style w:type="character" w:styleId="BookTitle">
    <w:name w:val="Book Title"/>
    <w:uiPriority w:val="33"/>
    <w:qFormat/>
    <w:rsid w:val="0050343D"/>
    <w:rPr>
      <w:i/>
      <w:iCs/>
      <w:smallCaps/>
      <w:spacing w:val="5"/>
    </w:rPr>
  </w:style>
  <w:style w:type="paragraph" w:styleId="FootnoteText">
    <w:name w:val="footnote text"/>
    <w:basedOn w:val="Normal"/>
    <w:link w:val="FootnoteTextChar"/>
    <w:rsid w:val="00367CAB"/>
    <w:pPr>
      <w:spacing w:after="0" w:line="240" w:lineRule="auto"/>
    </w:pPr>
    <w:rPr>
      <w:sz w:val="20"/>
      <w:szCs w:val="20"/>
    </w:rPr>
  </w:style>
  <w:style w:type="character" w:customStyle="1" w:styleId="FootnoteTextChar">
    <w:name w:val="Footnote Text Char"/>
    <w:basedOn w:val="DefaultParagraphFont"/>
    <w:link w:val="FootnoteText"/>
    <w:rsid w:val="00367CAB"/>
    <w:rPr>
      <w:sz w:val="20"/>
      <w:szCs w:val="20"/>
    </w:rPr>
  </w:style>
  <w:style w:type="character" w:styleId="FootnoteReference">
    <w:name w:val="footnote reference"/>
    <w:basedOn w:val="DefaultParagraphFont"/>
    <w:rsid w:val="00367CAB"/>
    <w:rPr>
      <w:vertAlign w:val="superscript"/>
    </w:rPr>
  </w:style>
  <w:style w:type="character" w:customStyle="1" w:styleId="FooterChar">
    <w:name w:val="Footer Char"/>
    <w:basedOn w:val="DefaultParagraphFont"/>
    <w:link w:val="Footer"/>
    <w:uiPriority w:val="99"/>
    <w:rsid w:val="00E965EB"/>
  </w:style>
  <w:style w:type="paragraph" w:styleId="NormalWeb">
    <w:name w:val="Normal (Web)"/>
    <w:basedOn w:val="Normal"/>
    <w:uiPriority w:val="99"/>
    <w:unhideWhenUsed/>
    <w:rsid w:val="00116B4D"/>
    <w:pPr>
      <w:spacing w:after="288"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3270">
      <w:bodyDiv w:val="1"/>
      <w:marLeft w:val="0"/>
      <w:marRight w:val="0"/>
      <w:marTop w:val="0"/>
      <w:marBottom w:val="0"/>
      <w:divBdr>
        <w:top w:val="none" w:sz="0" w:space="0" w:color="auto"/>
        <w:left w:val="none" w:sz="0" w:space="0" w:color="auto"/>
        <w:bottom w:val="none" w:sz="0" w:space="0" w:color="auto"/>
        <w:right w:val="none" w:sz="0" w:space="0" w:color="auto"/>
      </w:divBdr>
    </w:div>
    <w:div w:id="1578587070">
      <w:bodyDiv w:val="1"/>
      <w:marLeft w:val="0"/>
      <w:marRight w:val="0"/>
      <w:marTop w:val="0"/>
      <w:marBottom w:val="0"/>
      <w:divBdr>
        <w:top w:val="none" w:sz="0" w:space="0" w:color="auto"/>
        <w:left w:val="none" w:sz="0" w:space="0" w:color="auto"/>
        <w:bottom w:val="none" w:sz="0" w:space="0" w:color="auto"/>
        <w:right w:val="none" w:sz="0" w:space="0" w:color="auto"/>
      </w:divBdr>
    </w:div>
    <w:div w:id="2021464898">
      <w:bodyDiv w:val="1"/>
      <w:marLeft w:val="0"/>
      <w:marRight w:val="0"/>
      <w:marTop w:val="0"/>
      <w:marBottom w:val="0"/>
      <w:divBdr>
        <w:top w:val="none" w:sz="0" w:space="0" w:color="auto"/>
        <w:left w:val="none" w:sz="0" w:space="0" w:color="auto"/>
        <w:bottom w:val="none" w:sz="0" w:space="0" w:color="auto"/>
        <w:right w:val="none" w:sz="0" w:space="0" w:color="auto"/>
      </w:divBdr>
    </w:div>
    <w:div w:id="2062095060">
      <w:bodyDiv w:val="1"/>
      <w:marLeft w:val="0"/>
      <w:marRight w:val="0"/>
      <w:marTop w:val="0"/>
      <w:marBottom w:val="0"/>
      <w:divBdr>
        <w:top w:val="none" w:sz="0" w:space="0" w:color="auto"/>
        <w:left w:val="none" w:sz="0" w:space="0" w:color="auto"/>
        <w:bottom w:val="none" w:sz="0" w:space="0" w:color="auto"/>
        <w:right w:val="none" w:sz="0" w:space="0" w:color="auto"/>
      </w:divBdr>
      <w:divsChild>
        <w:div w:id="928737337">
          <w:marLeft w:val="432"/>
          <w:marRight w:val="0"/>
          <w:marTop w:val="116"/>
          <w:marBottom w:val="0"/>
          <w:divBdr>
            <w:top w:val="none" w:sz="0" w:space="0" w:color="auto"/>
            <w:left w:val="none" w:sz="0" w:space="0" w:color="auto"/>
            <w:bottom w:val="none" w:sz="0" w:space="0" w:color="auto"/>
            <w:right w:val="none" w:sz="0" w:space="0" w:color="auto"/>
          </w:divBdr>
        </w:div>
      </w:divsChild>
    </w:div>
    <w:div w:id="21255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o.gov/yellowbo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russell@ngc.com" TargetMode="External"/><Relationship Id="rId17" Type="http://schemas.openxmlformats.org/officeDocument/2006/relationships/hyperlink" Target="http://guidebook.dcma.mil/34/Table%2090%25.pdf" TargetMode="External"/><Relationship Id="rId2" Type="http://schemas.openxmlformats.org/officeDocument/2006/relationships/numbering" Target="numbering.xml"/><Relationship Id="rId16" Type="http://schemas.openxmlformats.org/officeDocument/2006/relationships/hyperlink" Target="http://guidebook.dcma.mil/34/Table%2095%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uidebook.dcma.mil/34/Table%2097%25.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au.mil/pubs/gdbks/risk_management.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D074-D432-492A-BD1F-884AEF7B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3198</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AIA Metrics Guidelines</vt:lpstr>
    </vt:vector>
  </TitlesOfParts>
  <Company>RTSC</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 Metrics Guidelines</dc:title>
  <dc:creator>RTSC User</dc:creator>
  <cp:lastModifiedBy>McFarland, Kathy (FL51)</cp:lastModifiedBy>
  <cp:revision>3</cp:revision>
  <cp:lastPrinted>2012-01-10T21:17:00Z</cp:lastPrinted>
  <dcterms:created xsi:type="dcterms:W3CDTF">2016-06-24T16:07:00Z</dcterms:created>
  <dcterms:modified xsi:type="dcterms:W3CDTF">2016-07-06T15:27:00Z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ACCT04\rculbert</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y fmtid="{D5CDD505-2E9C-101B-9397-08002B2CF9AE}" pid="10" name="_NewReviewCycle">
    <vt:lpwstr/>
  </property>
</Properties>
</file>